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61BB5" w:rsidR="003B4033" w:rsidP="00361BB5" w:rsidRDefault="003B4033" w14:paraId="4A787E84" w14:textId="61C792EB">
      <w:pPr>
        <w:spacing w:after="0" w:line="264" w:lineRule="auto"/>
        <w:jc w:val="center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361BB5">
        <w:rPr>
          <w:rFonts w:ascii="Calibri" w:hAnsi="Calibri" w:cs="Calibri"/>
          <w:b/>
          <w:color w:val="000000" w:themeColor="text1"/>
          <w:sz w:val="24"/>
          <w:szCs w:val="24"/>
        </w:rPr>
        <w:t>SECTION:</w:t>
      </w:r>
      <w:r w:rsidRPr="00361BB5" w:rsidR="00BA5916">
        <w:rPr>
          <w:rFonts w:ascii="Calibri" w:hAnsi="Calibri" w:cs="Calibri"/>
          <w:b/>
          <w:color w:val="000000" w:themeColor="text1"/>
          <w:sz w:val="24"/>
          <w:szCs w:val="24"/>
        </w:rPr>
        <w:t xml:space="preserve"> MANAGEMENT</w:t>
      </w:r>
    </w:p>
    <w:p w:rsidRPr="00361BB5" w:rsidR="004A66E1" w:rsidP="00361BB5" w:rsidRDefault="004A66E1" w14:paraId="73FE54AE" w14:textId="77777777">
      <w:pPr>
        <w:spacing w:after="0" w:line="264" w:lineRule="auto"/>
        <w:jc w:val="center"/>
        <w:rPr>
          <w:rFonts w:ascii="Calibri" w:hAnsi="Calibri" w:cs="Calibri"/>
          <w:b/>
          <w:color w:val="000000" w:themeColor="text1"/>
          <w:sz w:val="24"/>
          <w:szCs w:val="24"/>
        </w:rPr>
      </w:pPr>
    </w:p>
    <w:p w:rsidRPr="00361BB5" w:rsidR="009474AC" w:rsidP="00361BB5" w:rsidRDefault="003B4033" w14:paraId="28F80BB8" w14:textId="5FB6F13D">
      <w:pPr>
        <w:tabs>
          <w:tab w:val="left" w:pos="5040"/>
        </w:tabs>
        <w:spacing w:after="0" w:line="264" w:lineRule="auto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361BB5">
        <w:rPr>
          <w:rFonts w:ascii="Calibri" w:hAnsi="Calibri" w:cs="Calibri"/>
          <w:b/>
          <w:color w:val="000000" w:themeColor="text1"/>
          <w:sz w:val="24"/>
          <w:szCs w:val="24"/>
        </w:rPr>
        <w:t>POLICY:</w:t>
      </w:r>
      <w:r w:rsidRPr="00361BB5" w:rsidR="00F77AFB"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  <w:r w:rsidRPr="00361BB5" w:rsidR="00F77AFB">
        <w:rPr>
          <w:rFonts w:ascii="Calibri" w:hAnsi="Calibri" w:cs="Calibri"/>
          <w:bCs/>
          <w:color w:val="000000" w:themeColor="text1"/>
          <w:sz w:val="24"/>
          <w:szCs w:val="24"/>
        </w:rPr>
        <w:t>Performance Evaluation</w:t>
      </w:r>
      <w:r w:rsidRPr="00361BB5" w:rsidR="004A66E1">
        <w:rPr>
          <w:rFonts w:ascii="Calibri" w:hAnsi="Calibri" w:cs="Calibri"/>
          <w:bCs/>
          <w:color w:val="000000" w:themeColor="text1"/>
          <w:sz w:val="24"/>
          <w:szCs w:val="24"/>
        </w:rPr>
        <w:tab/>
      </w:r>
      <w:r w:rsidRPr="00361BB5" w:rsidR="00F77AFB">
        <w:rPr>
          <w:rFonts w:ascii="Calibri" w:hAnsi="Calibri" w:cs="Calibri"/>
          <w:b/>
          <w:color w:val="000000" w:themeColor="text1"/>
          <w:sz w:val="24"/>
          <w:szCs w:val="24"/>
        </w:rPr>
        <w:t>EFFECTIVE DATE:</w:t>
      </w:r>
      <w:r w:rsidRPr="00361BB5" w:rsidR="00F77AFB">
        <w:rPr>
          <w:rFonts w:ascii="Calibri" w:hAnsi="Calibri" w:cs="Calibri"/>
          <w:bCs/>
          <w:color w:val="000000" w:themeColor="text1"/>
          <w:sz w:val="24"/>
          <w:szCs w:val="24"/>
        </w:rPr>
        <w:t xml:space="preserve"> insert date adopted</w:t>
      </w:r>
    </w:p>
    <w:p w:rsidRPr="00361BB5" w:rsidR="00F77AFB" w:rsidP="00361BB5" w:rsidRDefault="00F77AFB" w14:paraId="31DF3232" w14:textId="77777777">
      <w:pPr>
        <w:spacing w:after="0" w:line="264" w:lineRule="auto"/>
        <w:rPr>
          <w:rFonts w:ascii="Calibri" w:hAnsi="Calibri" w:cs="Calibri"/>
          <w:bCs/>
          <w:color w:val="000000" w:themeColor="text1"/>
          <w:sz w:val="24"/>
          <w:szCs w:val="24"/>
        </w:rPr>
      </w:pPr>
    </w:p>
    <w:p w:rsidRPr="00361BB5" w:rsidR="004A66E1" w:rsidP="00361BB5" w:rsidRDefault="004A66E1" w14:paraId="3E1450BB" w14:textId="77777777">
      <w:pPr>
        <w:spacing w:after="0" w:line="264" w:lineRule="auto"/>
        <w:rPr>
          <w:rFonts w:ascii="Calibri" w:hAnsi="Calibri" w:cs="Calibri"/>
          <w:bCs/>
          <w:color w:val="000000" w:themeColor="text1"/>
          <w:sz w:val="24"/>
          <w:szCs w:val="24"/>
        </w:rPr>
      </w:pPr>
    </w:p>
    <w:p w:rsidRPr="00361BB5" w:rsidR="00F77AFB" w:rsidP="00361BB5" w:rsidRDefault="00F77AFB" w14:paraId="329849D5" w14:textId="5AD6AAF2">
      <w:pPr>
        <w:spacing w:after="0" w:line="264" w:lineRule="auto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361BB5">
        <w:rPr>
          <w:rFonts w:ascii="Calibri" w:hAnsi="Calibri" w:cs="Calibri"/>
          <w:b/>
          <w:color w:val="000000" w:themeColor="text1"/>
          <w:sz w:val="24"/>
          <w:szCs w:val="24"/>
        </w:rPr>
        <w:t>STATEMENT OF PURPOSE:</w:t>
      </w:r>
    </w:p>
    <w:p w:rsidRPr="00361BB5" w:rsidR="00261618" w:rsidP="00361BB5" w:rsidRDefault="00261618" w14:paraId="02FF05FF" w14:textId="77777777">
      <w:pPr>
        <w:spacing w:after="0" w:line="264" w:lineRule="auto"/>
        <w:rPr>
          <w:rFonts w:ascii="Calibri" w:hAnsi="Calibri" w:cs="Calibri"/>
          <w:b/>
          <w:color w:val="000000" w:themeColor="text1"/>
          <w:sz w:val="24"/>
          <w:szCs w:val="24"/>
        </w:rPr>
      </w:pPr>
    </w:p>
    <w:p w:rsidR="00C57B36" w:rsidP="00A9E791" w:rsidRDefault="00C57B36" w14:paraId="0DCAE39F" w14:textId="65E249C6">
      <w:pPr>
        <w:shd w:val="clear" w:color="auto" w:fill="FFFFFF" w:themeFill="background1"/>
        <w:spacing w:after="0" w:line="264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A9E791" w:rsidR="37EDB440">
        <w:rPr>
          <w:rFonts w:ascii="Calibri" w:hAnsi="Calibri" w:cs="Calibri"/>
          <w:color w:val="000000" w:themeColor="text1" w:themeTint="FF" w:themeShade="FF"/>
          <w:sz w:val="24"/>
          <w:szCs w:val="24"/>
        </w:rPr>
        <w:t xml:space="preserve">The performance evaluation process provides a means for coaching, </w:t>
      </w:r>
      <w:r w:rsidRPr="00A9E791" w:rsidR="01A5BCFB">
        <w:rPr>
          <w:rFonts w:ascii="Calibri" w:hAnsi="Calibri" w:cs="Calibri"/>
          <w:color w:val="000000" w:themeColor="text1" w:themeTint="FF" w:themeShade="FF"/>
          <w:sz w:val="24"/>
          <w:szCs w:val="24"/>
        </w:rPr>
        <w:t>evaluating,</w:t>
      </w:r>
      <w:r w:rsidRPr="00A9E791" w:rsidR="37EDB440">
        <w:rPr>
          <w:rFonts w:ascii="Calibri" w:hAnsi="Calibri" w:cs="Calibri"/>
          <w:color w:val="000000" w:themeColor="text1" w:themeTint="FF" w:themeShade="FF"/>
          <w:sz w:val="24"/>
          <w:szCs w:val="24"/>
        </w:rPr>
        <w:t xml:space="preserve"> and rewarding employees. The process is based on constructive feedback and open communication between supervisors and team members.</w:t>
      </w:r>
    </w:p>
    <w:p w:rsidRPr="00361BB5" w:rsidR="00770E99" w:rsidP="00361BB5" w:rsidRDefault="00770E99" w14:paraId="3DBC48E1" w14:textId="77777777">
      <w:pPr>
        <w:shd w:val="clear" w:color="auto" w:fill="FFFFFF"/>
        <w:spacing w:after="0" w:line="264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:rsidRPr="00361BB5" w:rsidR="00C57B36" w:rsidP="00361BB5" w:rsidRDefault="00C57B36" w14:paraId="3B8B0D60" w14:textId="1ED0FECF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64" w:lineRule="auto"/>
        <w:contextualSpacing w:val="0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361BB5">
        <w:rPr>
          <w:rFonts w:ascii="Calibri" w:hAnsi="Calibri" w:cs="Calibri"/>
          <w:color w:val="000000" w:themeColor="text1"/>
          <w:sz w:val="24"/>
          <w:szCs w:val="24"/>
        </w:rPr>
        <w:t>The city believes that the performance policy should:</w:t>
      </w:r>
    </w:p>
    <w:p w:rsidRPr="00361BB5" w:rsidR="00C57B36" w:rsidP="00361BB5" w:rsidRDefault="00C57B36" w14:paraId="608CE1B5" w14:textId="2A20E7EC">
      <w:pPr>
        <w:pStyle w:val="ListParagraph"/>
        <w:numPr>
          <w:ilvl w:val="0"/>
          <w:numId w:val="17"/>
        </w:numPr>
        <w:shd w:val="clear" w:color="auto" w:fill="FFFFFF"/>
        <w:tabs>
          <w:tab w:val="clear" w:pos="1080"/>
        </w:tabs>
        <w:spacing w:after="0" w:line="264" w:lineRule="auto"/>
        <w:ind w:left="1440"/>
        <w:contextualSpacing w:val="0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361BB5">
        <w:rPr>
          <w:rFonts w:ascii="Calibri" w:hAnsi="Calibri" w:cs="Calibri"/>
          <w:color w:val="000000" w:themeColor="text1"/>
          <w:sz w:val="24"/>
          <w:szCs w:val="24"/>
        </w:rPr>
        <w:t>Ensure employees understand their job responsibilities and have specific goals to meet.</w:t>
      </w:r>
    </w:p>
    <w:p w:rsidRPr="00361BB5" w:rsidR="00C57B36" w:rsidP="00361BB5" w:rsidRDefault="00C57B36" w14:paraId="17BBC1AF" w14:textId="77777777">
      <w:pPr>
        <w:numPr>
          <w:ilvl w:val="0"/>
          <w:numId w:val="17"/>
        </w:numPr>
        <w:shd w:val="clear" w:color="auto" w:fill="FFFFFF"/>
        <w:tabs>
          <w:tab w:val="clear" w:pos="1080"/>
        </w:tabs>
        <w:spacing w:after="0" w:line="264" w:lineRule="auto"/>
        <w:ind w:left="1440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361BB5">
        <w:rPr>
          <w:rFonts w:ascii="Calibri" w:hAnsi="Calibri" w:cs="Calibri"/>
          <w:color w:val="000000" w:themeColor="text1"/>
          <w:sz w:val="24"/>
          <w:szCs w:val="24"/>
        </w:rPr>
        <w:t>Provide employees with actionable and timely work feedback.</w:t>
      </w:r>
    </w:p>
    <w:p w:rsidRPr="00361BB5" w:rsidR="00C57B36" w:rsidP="00361BB5" w:rsidRDefault="00C57B36" w14:paraId="190223C1" w14:textId="77777777">
      <w:pPr>
        <w:numPr>
          <w:ilvl w:val="0"/>
          <w:numId w:val="17"/>
        </w:numPr>
        <w:shd w:val="clear" w:color="auto" w:fill="FFFFFF"/>
        <w:tabs>
          <w:tab w:val="clear" w:pos="1080"/>
        </w:tabs>
        <w:spacing w:after="0" w:line="264" w:lineRule="auto"/>
        <w:ind w:left="1440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361BB5">
        <w:rPr>
          <w:rFonts w:ascii="Calibri" w:hAnsi="Calibri" w:cs="Calibri"/>
          <w:color w:val="000000" w:themeColor="text1"/>
          <w:sz w:val="24"/>
          <w:szCs w:val="24"/>
        </w:rPr>
        <w:t>Invest in development opportunities that help employees grow professionally.</w:t>
      </w:r>
    </w:p>
    <w:p w:rsidRPr="00361BB5" w:rsidR="00C57B36" w:rsidP="00A9E791" w:rsidRDefault="00C57B36" w14:paraId="02225A0A" w14:textId="7657646D">
      <w:pPr>
        <w:numPr>
          <w:ilvl w:val="0"/>
          <w:numId w:val="17"/>
        </w:numPr>
        <w:shd w:val="clear" w:color="auto" w:fill="FFFFFF" w:themeFill="background1"/>
        <w:tabs>
          <w:tab w:val="clear" w:pos="1080"/>
        </w:tabs>
        <w:spacing w:after="0" w:line="264" w:lineRule="auto"/>
        <w:ind w:left="1440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A9E791" w:rsidR="37EDB440">
        <w:rPr>
          <w:rFonts w:ascii="Calibri" w:hAnsi="Calibri" w:cs="Calibri"/>
          <w:color w:val="000000" w:themeColor="text1" w:themeTint="FF" w:themeShade="FF"/>
          <w:sz w:val="24"/>
          <w:szCs w:val="24"/>
        </w:rPr>
        <w:t>Recognize and reward employees’ work in financial or non-financial ways (</w:t>
      </w:r>
      <w:r w:rsidRPr="00A9E791" w:rsidR="68ADE16F">
        <w:rPr>
          <w:rFonts w:ascii="Calibri" w:hAnsi="Calibri" w:cs="Calibri"/>
          <w:color w:val="000000" w:themeColor="text1" w:themeTint="FF" w:themeShade="FF"/>
          <w:sz w:val="24"/>
          <w:szCs w:val="24"/>
        </w:rPr>
        <w:t>e.g.,</w:t>
      </w:r>
      <w:r w:rsidRPr="00A9E791" w:rsidR="37EDB440">
        <w:rPr>
          <w:rFonts w:ascii="Calibri" w:hAnsi="Calibri" w:cs="Calibri"/>
          <w:color w:val="000000" w:themeColor="text1" w:themeTint="FF" w:themeShade="FF"/>
          <w:sz w:val="24"/>
          <w:szCs w:val="24"/>
        </w:rPr>
        <w:t xml:space="preserve"> awards.)</w:t>
      </w:r>
    </w:p>
    <w:p w:rsidRPr="00361BB5" w:rsidR="00261618" w:rsidP="00361BB5" w:rsidRDefault="00261618" w14:paraId="184485D1" w14:textId="77777777">
      <w:pPr>
        <w:pStyle w:val="ListParagraph"/>
        <w:shd w:val="clear" w:color="auto" w:fill="FFFFFF"/>
        <w:spacing w:after="0" w:line="264" w:lineRule="auto"/>
        <w:contextualSpacing w:val="0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:rsidRPr="00361BB5" w:rsidR="00C57B36" w:rsidP="00361BB5" w:rsidRDefault="00C57B36" w14:paraId="7AE4EA93" w14:textId="7377166F">
      <w:pPr>
        <w:pStyle w:val="ListParagraph"/>
        <w:numPr>
          <w:ilvl w:val="0"/>
          <w:numId w:val="1"/>
        </w:numPr>
        <w:shd w:val="clear" w:color="auto" w:fill="FFFFFF"/>
        <w:spacing w:after="0" w:line="264" w:lineRule="auto"/>
        <w:contextualSpacing w:val="0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361BB5">
        <w:rPr>
          <w:rFonts w:ascii="Calibri" w:hAnsi="Calibri" w:cs="Calibri"/>
          <w:color w:val="000000" w:themeColor="text1"/>
          <w:sz w:val="24"/>
          <w:szCs w:val="24"/>
        </w:rPr>
        <w:t>Goal setting is also a critical part of the performance evaluation process. All goals should utilize the S.M.A.R.T. format: S–Specific; M-Measurable; A-Actionable; R-Reasonable and T-Time Bound.</w:t>
      </w:r>
    </w:p>
    <w:p w:rsidRPr="00361BB5" w:rsidR="00261618" w:rsidP="00361BB5" w:rsidRDefault="00261618" w14:paraId="62B894DF" w14:textId="77777777">
      <w:pPr>
        <w:pStyle w:val="ListParagraph"/>
        <w:shd w:val="clear" w:color="auto" w:fill="FFFFFF"/>
        <w:spacing w:after="0" w:line="264" w:lineRule="auto"/>
        <w:contextualSpacing w:val="0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:rsidRPr="00361BB5" w:rsidR="00C57B36" w:rsidP="00361BB5" w:rsidRDefault="00C57B36" w14:paraId="3B080B68" w14:textId="45CB672B">
      <w:pPr>
        <w:pStyle w:val="ListParagraph"/>
        <w:numPr>
          <w:ilvl w:val="0"/>
          <w:numId w:val="1"/>
        </w:numPr>
        <w:spacing w:after="0" w:line="264" w:lineRule="auto"/>
        <w:contextualSpacing w:val="0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361BB5">
        <w:rPr>
          <w:rFonts w:ascii="Calibri" w:hAnsi="Calibri" w:cs="Calibri"/>
          <w:color w:val="000000" w:themeColor="text1"/>
          <w:sz w:val="24"/>
          <w:szCs w:val="24"/>
        </w:rPr>
        <w:t>Performance evaluations influence salaries, promotions and transfers, and it is critical that supervisors are objective and consistent in conducting performance reviews and in assigning overall performance ratings.</w:t>
      </w:r>
    </w:p>
    <w:p w:rsidR="00C57B36" w:rsidP="00361BB5" w:rsidRDefault="009474AC" w14:paraId="18E7EEE4" w14:textId="72A2F403">
      <w:pPr>
        <w:spacing w:after="0" w:line="264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361BB5">
        <w:rPr>
          <w:rFonts w:ascii="Calibri" w:hAnsi="Calibri" w:cs="Calibri"/>
          <w:b/>
          <w:bCs/>
          <w:color w:val="000000" w:themeColor="text1"/>
          <w:sz w:val="24"/>
          <w:szCs w:val="24"/>
        </w:rPr>
        <w:br/>
      </w:r>
      <w:r w:rsidRPr="00361BB5" w:rsidR="00C57B36">
        <w:rPr>
          <w:rFonts w:ascii="Calibri" w:hAnsi="Calibri" w:cs="Calibri"/>
          <w:b/>
          <w:bCs/>
          <w:color w:val="000000" w:themeColor="text1"/>
          <w:sz w:val="24"/>
          <w:szCs w:val="24"/>
        </w:rPr>
        <w:t>DEFINITIONS:</w:t>
      </w:r>
    </w:p>
    <w:p w:rsidRPr="00361BB5" w:rsidR="00770E99" w:rsidP="00361BB5" w:rsidRDefault="00770E99" w14:paraId="16903471" w14:textId="77777777">
      <w:pPr>
        <w:spacing w:after="0" w:line="264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p w:rsidRPr="00361BB5" w:rsidR="002535C4" w:rsidP="00361BB5" w:rsidRDefault="002535C4" w14:paraId="606D63AF" w14:textId="5A4BCA34">
      <w:pPr>
        <w:pStyle w:val="ListParagraph"/>
        <w:numPr>
          <w:ilvl w:val="1"/>
          <w:numId w:val="6"/>
        </w:numPr>
        <w:shd w:val="clear" w:color="auto" w:fill="FFFFFF"/>
        <w:spacing w:after="0" w:line="264" w:lineRule="auto"/>
        <w:ind w:left="720"/>
        <w:contextualSpacing w:val="0"/>
        <w:rPr>
          <w:rFonts w:ascii="Calibri" w:hAnsi="Calibri" w:eastAsia="Times New Roman" w:cs="Calibri"/>
          <w:color w:val="000000" w:themeColor="text1"/>
          <w:sz w:val="24"/>
          <w:szCs w:val="24"/>
        </w:rPr>
      </w:pPr>
      <w:r w:rsidRPr="00361BB5">
        <w:rPr>
          <w:rFonts w:ascii="Calibri" w:hAnsi="Calibri" w:eastAsia="Times New Roman" w:cs="Calibri"/>
          <w:color w:val="000000" w:themeColor="text1"/>
          <w:sz w:val="24"/>
          <w:szCs w:val="24"/>
        </w:rPr>
        <w:t>Job Skills and Ability:</w:t>
      </w:r>
    </w:p>
    <w:p w:rsidRPr="00361BB5" w:rsidR="002535C4" w:rsidP="00361BB5" w:rsidRDefault="002535C4" w14:paraId="00D6D474" w14:textId="77777777">
      <w:pPr>
        <w:pStyle w:val="ListParagraph"/>
        <w:numPr>
          <w:ilvl w:val="0"/>
          <w:numId w:val="14"/>
        </w:numPr>
        <w:shd w:val="clear" w:color="auto" w:fill="FFFFFF"/>
        <w:spacing w:after="0" w:line="264" w:lineRule="auto"/>
        <w:ind w:left="1440"/>
        <w:contextualSpacing w:val="0"/>
        <w:rPr>
          <w:rFonts w:ascii="Calibri" w:hAnsi="Calibri" w:eastAsia="Times New Roman" w:cs="Calibri"/>
          <w:color w:val="000000" w:themeColor="text1"/>
          <w:spacing w:val="2"/>
          <w:sz w:val="24"/>
          <w:szCs w:val="24"/>
        </w:rPr>
      </w:pPr>
      <w:r w:rsidRPr="00361BB5">
        <w:rPr>
          <w:rFonts w:ascii="Calibri" w:hAnsi="Calibri" w:eastAsia="Times New Roman" w:cs="Calibri"/>
          <w:color w:val="000000" w:themeColor="text1"/>
          <w:spacing w:val="2"/>
          <w:sz w:val="24"/>
          <w:szCs w:val="24"/>
        </w:rPr>
        <w:t xml:space="preserve">Job Understanding: The </w:t>
      </w:r>
      <w:proofErr w:type="gramStart"/>
      <w:r w:rsidRPr="00361BB5">
        <w:rPr>
          <w:rFonts w:ascii="Calibri" w:hAnsi="Calibri" w:eastAsia="Times New Roman" w:cs="Calibri"/>
          <w:color w:val="000000" w:themeColor="text1"/>
          <w:spacing w:val="2"/>
          <w:sz w:val="24"/>
          <w:szCs w:val="24"/>
        </w:rPr>
        <w:t>employee's</w:t>
      </w:r>
      <w:proofErr w:type="gramEnd"/>
      <w:r w:rsidRPr="00361BB5">
        <w:rPr>
          <w:rFonts w:ascii="Calibri" w:hAnsi="Calibri" w:eastAsia="Times New Roman" w:cs="Calibri"/>
          <w:color w:val="000000" w:themeColor="text1"/>
          <w:spacing w:val="2"/>
          <w:sz w:val="24"/>
          <w:szCs w:val="24"/>
        </w:rPr>
        <w:t xml:space="preserve"> grasp of their role and </w:t>
      </w:r>
      <w:proofErr w:type="gramStart"/>
      <w:r w:rsidRPr="00361BB5">
        <w:rPr>
          <w:rFonts w:ascii="Calibri" w:hAnsi="Calibri" w:eastAsia="Times New Roman" w:cs="Calibri"/>
          <w:color w:val="000000" w:themeColor="text1"/>
          <w:spacing w:val="2"/>
          <w:sz w:val="24"/>
          <w:szCs w:val="24"/>
        </w:rPr>
        <w:t>its</w:t>
      </w:r>
      <w:proofErr w:type="gramEnd"/>
      <w:r w:rsidRPr="00361BB5">
        <w:rPr>
          <w:rFonts w:ascii="Calibri" w:hAnsi="Calibri" w:eastAsia="Times New Roman" w:cs="Calibri"/>
          <w:color w:val="000000" w:themeColor="text1"/>
          <w:spacing w:val="2"/>
          <w:sz w:val="24"/>
          <w:szCs w:val="24"/>
        </w:rPr>
        <w:t xml:space="preserve"> place within the organization.</w:t>
      </w:r>
    </w:p>
    <w:p w:rsidRPr="00361BB5" w:rsidR="002535C4" w:rsidP="00361BB5" w:rsidRDefault="002535C4" w14:paraId="4CA11E69" w14:textId="77777777">
      <w:pPr>
        <w:pStyle w:val="ListParagraph"/>
        <w:numPr>
          <w:ilvl w:val="0"/>
          <w:numId w:val="14"/>
        </w:numPr>
        <w:shd w:val="clear" w:color="auto" w:fill="FFFFFF"/>
        <w:spacing w:after="0" w:line="264" w:lineRule="auto"/>
        <w:ind w:left="1440"/>
        <w:contextualSpacing w:val="0"/>
        <w:rPr>
          <w:rFonts w:ascii="Calibri" w:hAnsi="Calibri" w:eastAsia="Times New Roman" w:cs="Calibri"/>
          <w:color w:val="000000" w:themeColor="text1"/>
          <w:spacing w:val="2"/>
          <w:sz w:val="24"/>
          <w:szCs w:val="24"/>
        </w:rPr>
      </w:pPr>
      <w:r w:rsidRPr="00361BB5">
        <w:rPr>
          <w:rFonts w:ascii="Calibri" w:hAnsi="Calibri" w:eastAsia="Times New Roman" w:cs="Calibri"/>
          <w:color w:val="000000" w:themeColor="text1"/>
          <w:spacing w:val="2"/>
          <w:sz w:val="24"/>
          <w:szCs w:val="24"/>
        </w:rPr>
        <w:t>Job Knowledge and Skills: The extent to which the employee has the necessary knowledge and skills to perform the job.</w:t>
      </w:r>
    </w:p>
    <w:p w:rsidRPr="00361BB5" w:rsidR="002535C4" w:rsidP="00361BB5" w:rsidRDefault="002535C4" w14:paraId="5C188BCB" w14:textId="77777777">
      <w:pPr>
        <w:pStyle w:val="ListParagraph"/>
        <w:numPr>
          <w:ilvl w:val="0"/>
          <w:numId w:val="14"/>
        </w:numPr>
        <w:shd w:val="clear" w:color="auto" w:fill="FFFFFF"/>
        <w:spacing w:after="0" w:line="264" w:lineRule="auto"/>
        <w:ind w:left="1440"/>
        <w:contextualSpacing w:val="0"/>
        <w:rPr>
          <w:rFonts w:ascii="Calibri" w:hAnsi="Calibri" w:eastAsia="Times New Roman" w:cs="Calibri"/>
          <w:color w:val="000000" w:themeColor="text1"/>
          <w:spacing w:val="2"/>
          <w:sz w:val="24"/>
          <w:szCs w:val="24"/>
        </w:rPr>
      </w:pPr>
      <w:r w:rsidRPr="00361BB5">
        <w:rPr>
          <w:rFonts w:ascii="Calibri" w:hAnsi="Calibri" w:eastAsia="Times New Roman" w:cs="Calibri"/>
          <w:color w:val="000000" w:themeColor="text1"/>
          <w:spacing w:val="2"/>
          <w:sz w:val="24"/>
          <w:szCs w:val="24"/>
        </w:rPr>
        <w:t>Quality of Work: The accuracy, thoroughness, and attention to detail in an employee's work.</w:t>
      </w:r>
    </w:p>
    <w:p w:rsidRPr="00361BB5" w:rsidR="00261618" w:rsidP="00361BB5" w:rsidRDefault="00261618" w14:paraId="054A75C5" w14:textId="77777777">
      <w:pPr>
        <w:pStyle w:val="ListParagraph"/>
        <w:shd w:val="clear" w:color="auto" w:fill="FFFFFF"/>
        <w:spacing w:after="0" w:line="264" w:lineRule="auto"/>
        <w:contextualSpacing w:val="0"/>
        <w:rPr>
          <w:rFonts w:ascii="Calibri" w:hAnsi="Calibri" w:eastAsia="Times New Roman" w:cs="Calibri"/>
          <w:color w:val="000000" w:themeColor="text1"/>
          <w:sz w:val="24"/>
          <w:szCs w:val="24"/>
        </w:rPr>
      </w:pPr>
    </w:p>
    <w:p w:rsidRPr="00361BB5" w:rsidR="002535C4" w:rsidP="00361BB5" w:rsidRDefault="002535C4" w14:paraId="34B7D465" w14:textId="25493A33">
      <w:pPr>
        <w:pStyle w:val="ListParagraph"/>
        <w:numPr>
          <w:ilvl w:val="1"/>
          <w:numId w:val="6"/>
        </w:numPr>
        <w:shd w:val="clear" w:color="auto" w:fill="FFFFFF"/>
        <w:spacing w:after="0" w:line="264" w:lineRule="auto"/>
        <w:ind w:left="720"/>
        <w:contextualSpacing w:val="0"/>
        <w:rPr>
          <w:rFonts w:ascii="Calibri" w:hAnsi="Calibri" w:eastAsia="Times New Roman" w:cs="Calibri"/>
          <w:color w:val="000000" w:themeColor="text1"/>
          <w:sz w:val="24"/>
          <w:szCs w:val="24"/>
        </w:rPr>
      </w:pPr>
      <w:r w:rsidRPr="00361BB5">
        <w:rPr>
          <w:rFonts w:ascii="Calibri" w:hAnsi="Calibri" w:eastAsia="Times New Roman" w:cs="Calibri"/>
          <w:color w:val="000000" w:themeColor="text1"/>
          <w:sz w:val="24"/>
          <w:szCs w:val="24"/>
        </w:rPr>
        <w:t>Work Habits:</w:t>
      </w:r>
    </w:p>
    <w:p w:rsidRPr="00361BB5" w:rsidR="002535C4" w:rsidP="00361BB5" w:rsidRDefault="002535C4" w14:paraId="0B5C04E1" w14:textId="77777777">
      <w:pPr>
        <w:numPr>
          <w:ilvl w:val="1"/>
          <w:numId w:val="16"/>
        </w:numPr>
        <w:shd w:val="clear" w:color="auto" w:fill="FFFFFF"/>
        <w:spacing w:after="0" w:line="264" w:lineRule="auto"/>
        <w:ind w:left="1440"/>
        <w:rPr>
          <w:rFonts w:ascii="Calibri" w:hAnsi="Calibri" w:eastAsia="Times New Roman" w:cs="Calibri"/>
          <w:color w:val="000000" w:themeColor="text1"/>
          <w:spacing w:val="2"/>
          <w:sz w:val="24"/>
          <w:szCs w:val="24"/>
        </w:rPr>
      </w:pPr>
      <w:r w:rsidRPr="00361BB5">
        <w:rPr>
          <w:rFonts w:ascii="Calibri" w:hAnsi="Calibri" w:eastAsia="Times New Roman" w:cs="Calibri"/>
          <w:color w:val="000000" w:themeColor="text1"/>
          <w:spacing w:val="2"/>
          <w:sz w:val="24"/>
          <w:szCs w:val="24"/>
        </w:rPr>
        <w:t>Observance of Working Hours: Adherence to the designated work schedule.</w:t>
      </w:r>
    </w:p>
    <w:p w:rsidRPr="00361BB5" w:rsidR="002535C4" w:rsidP="00361BB5" w:rsidRDefault="002535C4" w14:paraId="6433EB93" w14:textId="77777777">
      <w:pPr>
        <w:numPr>
          <w:ilvl w:val="1"/>
          <w:numId w:val="16"/>
        </w:numPr>
        <w:shd w:val="clear" w:color="auto" w:fill="FFFFFF"/>
        <w:spacing w:after="0" w:line="264" w:lineRule="auto"/>
        <w:ind w:left="1440"/>
        <w:rPr>
          <w:rFonts w:ascii="Calibri" w:hAnsi="Calibri" w:eastAsia="Times New Roman" w:cs="Calibri"/>
          <w:color w:val="000000" w:themeColor="text1"/>
          <w:spacing w:val="2"/>
          <w:sz w:val="24"/>
          <w:szCs w:val="24"/>
        </w:rPr>
      </w:pPr>
      <w:r w:rsidRPr="00361BB5">
        <w:rPr>
          <w:rFonts w:ascii="Calibri" w:hAnsi="Calibri" w:eastAsia="Times New Roman" w:cs="Calibri"/>
          <w:color w:val="000000" w:themeColor="text1"/>
          <w:spacing w:val="2"/>
          <w:sz w:val="24"/>
          <w:szCs w:val="24"/>
        </w:rPr>
        <w:t>Attendance: Regularity and punctuality in showing up for work.</w:t>
      </w:r>
    </w:p>
    <w:p w:rsidRPr="00361BB5" w:rsidR="00261618" w:rsidP="00361BB5" w:rsidRDefault="00261618" w14:paraId="0328A11C" w14:textId="77777777">
      <w:pPr>
        <w:pStyle w:val="ListParagraph"/>
        <w:shd w:val="clear" w:color="auto" w:fill="FFFFFF"/>
        <w:spacing w:after="0" w:line="264" w:lineRule="auto"/>
        <w:contextualSpacing w:val="0"/>
        <w:rPr>
          <w:rFonts w:ascii="Calibri" w:hAnsi="Calibri" w:eastAsia="Times New Roman" w:cs="Calibri"/>
          <w:color w:val="000000" w:themeColor="text1"/>
          <w:sz w:val="24"/>
          <w:szCs w:val="24"/>
        </w:rPr>
      </w:pPr>
    </w:p>
    <w:p w:rsidRPr="00361BB5" w:rsidR="002535C4" w:rsidP="00361BB5" w:rsidRDefault="002535C4" w14:paraId="7EC5AA03" w14:textId="26B5D265">
      <w:pPr>
        <w:pStyle w:val="ListParagraph"/>
        <w:numPr>
          <w:ilvl w:val="1"/>
          <w:numId w:val="6"/>
        </w:numPr>
        <w:shd w:val="clear" w:color="auto" w:fill="FFFFFF"/>
        <w:spacing w:after="0" w:line="264" w:lineRule="auto"/>
        <w:ind w:left="720"/>
        <w:contextualSpacing w:val="0"/>
        <w:rPr>
          <w:rFonts w:ascii="Calibri" w:hAnsi="Calibri" w:eastAsia="Times New Roman" w:cs="Calibri"/>
          <w:color w:val="000000" w:themeColor="text1"/>
          <w:sz w:val="24"/>
          <w:szCs w:val="24"/>
        </w:rPr>
      </w:pPr>
      <w:r w:rsidRPr="00361BB5">
        <w:rPr>
          <w:rFonts w:ascii="Calibri" w:hAnsi="Calibri" w:eastAsia="Times New Roman" w:cs="Calibri"/>
          <w:color w:val="000000" w:themeColor="text1"/>
          <w:sz w:val="24"/>
          <w:szCs w:val="24"/>
        </w:rPr>
        <w:t>Other:</w:t>
      </w:r>
      <w:r w:rsidRPr="00361BB5" w:rsidR="00C161F5">
        <w:rPr>
          <w:rFonts w:ascii="Calibri" w:hAnsi="Calibri" w:eastAsia="Times New Roman" w:cs="Calibri"/>
          <w:color w:val="000000" w:themeColor="text1"/>
          <w:sz w:val="24"/>
          <w:szCs w:val="24"/>
        </w:rPr>
        <w:t xml:space="preserve"> </w:t>
      </w:r>
      <w:r w:rsidRPr="00361BB5">
        <w:rPr>
          <w:rFonts w:ascii="Calibri" w:hAnsi="Calibri" w:eastAsia="Times New Roman" w:cs="Calibri"/>
          <w:color w:val="000000" w:themeColor="text1"/>
          <w:spacing w:val="2"/>
          <w:sz w:val="24"/>
          <w:szCs w:val="24"/>
        </w:rPr>
        <w:t xml:space="preserve">This section allows for evaluation of additional factors crucial to the job, like specific project goals or contributions to </w:t>
      </w:r>
      <w:r w:rsidRPr="00361BB5" w:rsidR="00585007">
        <w:rPr>
          <w:rFonts w:ascii="Calibri" w:hAnsi="Calibri" w:eastAsia="Times New Roman" w:cs="Calibri"/>
          <w:color w:val="000000" w:themeColor="text1"/>
          <w:spacing w:val="2"/>
          <w:sz w:val="24"/>
          <w:szCs w:val="24"/>
        </w:rPr>
        <w:t xml:space="preserve">training or supervisory </w:t>
      </w:r>
      <w:r w:rsidRPr="00361BB5">
        <w:rPr>
          <w:rFonts w:ascii="Calibri" w:hAnsi="Calibri" w:eastAsia="Times New Roman" w:cs="Calibri"/>
          <w:color w:val="000000" w:themeColor="text1"/>
          <w:spacing w:val="2"/>
          <w:sz w:val="24"/>
          <w:szCs w:val="24"/>
        </w:rPr>
        <w:t>goals. </w:t>
      </w:r>
    </w:p>
    <w:p w:rsidRPr="00361BB5" w:rsidR="005B0289" w:rsidP="00361BB5" w:rsidRDefault="005B0289" w14:paraId="7018B146" w14:textId="28553D04">
      <w:pPr>
        <w:spacing w:after="0" w:line="264" w:lineRule="auto"/>
        <w:rPr>
          <w:rFonts w:ascii="Calibri" w:hAnsi="Calibri" w:eastAsia="Times New Roman" w:cs="Calibri"/>
          <w:color w:val="000000" w:themeColor="text1"/>
          <w:spacing w:val="2"/>
          <w:sz w:val="24"/>
          <w:szCs w:val="24"/>
        </w:rPr>
      </w:pPr>
    </w:p>
    <w:p w:rsidRPr="00361BB5" w:rsidR="00585007" w:rsidP="44784610" w:rsidRDefault="00585007" w14:paraId="08D14C75" w14:textId="5575537D">
      <w:pPr>
        <w:pStyle w:val="ListParagraph"/>
        <w:numPr>
          <w:ilvl w:val="1"/>
          <w:numId w:val="6"/>
        </w:numPr>
        <w:shd w:val="clear" w:color="auto" w:fill="FFFFFF" w:themeFill="background1"/>
        <w:spacing w:after="0" w:line="264" w:lineRule="auto"/>
        <w:ind w:left="648"/>
        <w:rPr>
          <w:rFonts w:ascii="Calibri" w:hAnsi="Calibri" w:eastAsia="Times New Roman" w:cs="Calibri"/>
          <w:color w:val="000000" w:themeColor="text1"/>
          <w:spacing w:val="2"/>
          <w:sz w:val="24"/>
          <w:szCs w:val="24"/>
        </w:rPr>
      </w:pPr>
      <w:r w:rsidRPr="00361BB5" w:rsidR="3E566093">
        <w:rPr>
          <w:rFonts w:ascii="Calibri" w:hAnsi="Calibri" w:eastAsia="Times New Roman" w:cs="Calibri"/>
          <w:color w:val="000000" w:themeColor="text1"/>
          <w:spacing w:val="2"/>
          <w:sz w:val="24"/>
          <w:szCs w:val="24"/>
        </w:rPr>
        <w:t>Performance Evaluation Scheule:</w:t>
      </w:r>
      <w:r w:rsidRPr="00361BB5" w:rsidR="05D2FF80">
        <w:rPr>
          <w:rFonts w:ascii="Calibri" w:hAnsi="Calibri" w:eastAsia="Times New Roman" w:cs="Calibri"/>
          <w:color w:val="000000" w:themeColor="text1"/>
          <w:spacing w:val="2"/>
          <w:sz w:val="24"/>
          <w:szCs w:val="24"/>
        </w:rPr>
        <w:t xml:space="preserve"> </w:t>
      </w:r>
      <w:r w:rsidRPr="00361BB5" w:rsidR="3E566093">
        <w:rPr>
          <w:rFonts w:ascii="Calibri" w:hAnsi="Calibri" w:cs="Calibri"/>
          <w:color w:val="000000" w:themeColor="text1"/>
          <w:sz w:val="24"/>
          <w:szCs w:val="24"/>
        </w:rPr>
        <w:t>Performance appraisals are conducted [</w:t>
      </w:r>
      <w:r w:rsidRPr="00A9E791" w:rsidR="3E566093">
        <w:rPr>
          <w:rFonts w:ascii="Calibri" w:hAnsi="Calibri" w:cs="Calibri"/>
          <w:i w:val="1"/>
          <w:iCs w:val="1"/>
          <w:color w:val="000000" w:themeColor="text1"/>
          <w:sz w:val="24"/>
          <w:szCs w:val="24"/>
        </w:rPr>
        <w:t>annually/quarterly/semiannually</w:t>
      </w:r>
      <w:r w:rsidRPr="00361BB5" w:rsidR="3E566093">
        <w:rPr>
          <w:rFonts w:ascii="Calibri" w:hAnsi="Calibri" w:cs="Calibri"/>
          <w:color w:val="000000" w:themeColor="text1"/>
          <w:sz w:val="24"/>
          <w:szCs w:val="24"/>
        </w:rPr>
        <w:t>] on [</w:t>
      </w:r>
      <w:r w:rsidRPr="00A9E791" w:rsidR="3E566093">
        <w:rPr>
          <w:rFonts w:ascii="Calibri" w:hAnsi="Calibri" w:cs="Calibri"/>
          <w:i w:val="1"/>
          <w:iCs w:val="1"/>
          <w:color w:val="000000" w:themeColor="text1"/>
          <w:sz w:val="24"/>
          <w:szCs w:val="24"/>
        </w:rPr>
        <w:t>an</w:t>
      </w:r>
      <w:r w:rsidRPr="00361BB5" w:rsidR="3E56609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A9E791" w:rsidR="3E566093">
        <w:rPr>
          <w:rFonts w:ascii="Calibri" w:hAnsi="Calibri" w:cs="Calibri"/>
          <w:i w:val="1"/>
          <w:iCs w:val="1"/>
          <w:color w:val="000000" w:themeColor="text1"/>
          <w:sz w:val="24"/>
          <w:szCs w:val="24"/>
        </w:rPr>
        <w:t>established focal date each year</w:t>
      </w:r>
      <w:r w:rsidRPr="00361BB5" w:rsidR="3E566093">
        <w:rPr>
          <w:rFonts w:ascii="Calibri" w:hAnsi="Calibri" w:cs="Calibri"/>
          <w:color w:val="000000" w:themeColor="text1"/>
          <w:sz w:val="24"/>
          <w:szCs w:val="24"/>
        </w:rPr>
        <w:t xml:space="preserve"> / </w:t>
      </w:r>
      <w:bookmarkStart w:name="_Int_qNbGXczK" w:id="1770868267"/>
      <w:r w:rsidRPr="00A9E791" w:rsidR="3E566093">
        <w:rPr>
          <w:rFonts w:ascii="Calibri" w:hAnsi="Calibri" w:cs="Calibri"/>
          <w:i w:val="1"/>
          <w:iCs w:val="1"/>
          <w:color w:val="000000" w:themeColor="text1"/>
          <w:sz w:val="24"/>
          <w:szCs w:val="24"/>
        </w:rPr>
        <w:t>dates</w:t>
      </w:r>
      <w:bookmarkEnd w:id="1770868267"/>
      <w:r w:rsidRPr="00A9E791" w:rsidR="3E566093">
        <w:rPr>
          <w:rFonts w:ascii="Calibri" w:hAnsi="Calibri" w:cs="Calibri"/>
          <w:i w:val="1"/>
          <w:iCs w:val="1"/>
          <w:color w:val="000000" w:themeColor="text1"/>
          <w:sz w:val="24"/>
          <w:szCs w:val="24"/>
        </w:rPr>
        <w:t xml:space="preserve"> announced by </w:t>
      </w:r>
      <w:r w:rsidRPr="00A9E791" w:rsidR="0C54D019">
        <w:rPr>
          <w:rFonts w:ascii="Calibri" w:hAnsi="Calibri" w:cs="Calibri"/>
          <w:i w:val="1"/>
          <w:iCs w:val="1"/>
          <w:color w:val="000000" w:themeColor="text1"/>
          <w:sz w:val="24"/>
          <w:szCs w:val="24"/>
        </w:rPr>
        <w:t xml:space="preserve">HUMAN RESOURCES</w:t>
      </w:r>
      <w:r w:rsidRPr="00361BB5" w:rsidR="3E566093">
        <w:rPr>
          <w:rFonts w:ascii="Calibri" w:hAnsi="Calibri" w:cs="Calibri"/>
          <w:color w:val="000000" w:themeColor="text1"/>
          <w:sz w:val="24"/>
          <w:szCs w:val="24"/>
        </w:rPr>
        <w:t xml:space="preserve">]. New hires are evaluated periodically during the introductory period. A formal documented performance evaluation is </w:t>
      </w:r>
      <w:r w:rsidRPr="00361BB5" w:rsidR="3E566093">
        <w:rPr>
          <w:rFonts w:ascii="Calibri" w:hAnsi="Calibri" w:cs="Calibri"/>
          <w:color w:val="000000" w:themeColor="text1"/>
          <w:sz w:val="24"/>
          <w:szCs w:val="24"/>
        </w:rPr>
        <w:t>required</w:t>
      </w:r>
      <w:r w:rsidRPr="00361BB5" w:rsidR="3E566093">
        <w:rPr>
          <w:rFonts w:ascii="Calibri" w:hAnsi="Calibri" w:cs="Calibri"/>
          <w:color w:val="000000" w:themeColor="text1"/>
          <w:sz w:val="24"/>
          <w:szCs w:val="24"/>
        </w:rPr>
        <w:t xml:space="preserve"> at the end of the introductory period, and then on schedule with the rest of the organization. Each manager/supervisor </w:t>
      </w:r>
      <w:r w:rsidRPr="00361BB5" w:rsidR="3E566093">
        <w:rPr>
          <w:rFonts w:ascii="Calibri" w:hAnsi="Calibri" w:cs="Calibri"/>
          <w:color w:val="000000" w:themeColor="text1"/>
          <w:sz w:val="24"/>
          <w:szCs w:val="24"/>
        </w:rPr>
        <w:t>is responsible for</w:t>
      </w:r>
      <w:r w:rsidRPr="00361BB5" w:rsidR="3E566093">
        <w:rPr>
          <w:rFonts w:ascii="Calibri" w:hAnsi="Calibri" w:cs="Calibri"/>
          <w:color w:val="000000" w:themeColor="text1"/>
          <w:sz w:val="24"/>
          <w:szCs w:val="24"/>
        </w:rPr>
        <w:t xml:space="preserve"> the </w:t>
      </w:r>
      <w:r w:rsidRPr="00361BB5" w:rsidR="3E566093">
        <w:rPr>
          <w:rFonts w:ascii="Calibri" w:hAnsi="Calibri" w:cs="Calibri"/>
          <w:color w:val="000000" w:themeColor="text1"/>
          <w:sz w:val="24"/>
          <w:szCs w:val="24"/>
        </w:rPr>
        <w:t>timely</w:t>
      </w:r>
      <w:r w:rsidRPr="00361BB5" w:rsidR="3E566093">
        <w:rPr>
          <w:rFonts w:ascii="Calibri" w:hAnsi="Calibri" w:cs="Calibri"/>
          <w:color w:val="000000" w:themeColor="text1"/>
          <w:sz w:val="24"/>
          <w:szCs w:val="24"/>
        </w:rPr>
        <w:t xml:space="preserve"> and </w:t>
      </w:r>
      <w:r w:rsidRPr="00361BB5" w:rsidR="3E566093">
        <w:rPr>
          <w:rFonts w:ascii="Calibri" w:hAnsi="Calibri" w:cs="Calibri"/>
          <w:color w:val="000000" w:themeColor="text1"/>
          <w:sz w:val="24"/>
          <w:szCs w:val="24"/>
        </w:rPr>
        <w:t>equitable</w:t>
      </w:r>
      <w:r w:rsidRPr="00361BB5" w:rsidR="3E566093">
        <w:rPr>
          <w:rFonts w:ascii="Calibri" w:hAnsi="Calibri" w:cs="Calibri"/>
          <w:color w:val="000000" w:themeColor="text1"/>
          <w:sz w:val="24"/>
          <w:szCs w:val="24"/>
        </w:rPr>
        <w:t xml:space="preserve"> assessment of the performance and contribution of subordinate employees.</w:t>
      </w:r>
    </w:p>
    <w:p w:rsidRPr="00361BB5" w:rsidR="00585007" w:rsidP="00361BB5" w:rsidRDefault="00585007" w14:paraId="64EC112D" w14:textId="77777777">
      <w:pPr>
        <w:pStyle w:val="ListParagraph"/>
        <w:shd w:val="clear" w:color="auto" w:fill="FFFFFF"/>
        <w:spacing w:after="0" w:line="264" w:lineRule="auto"/>
        <w:contextualSpacing w:val="0"/>
        <w:rPr>
          <w:rFonts w:ascii="Calibri" w:hAnsi="Calibri" w:cs="Calibri"/>
          <w:color w:val="000000" w:themeColor="text1"/>
          <w:sz w:val="24"/>
          <w:szCs w:val="24"/>
        </w:rPr>
      </w:pPr>
    </w:p>
    <w:p w:rsidRPr="00361BB5" w:rsidR="00585007" w:rsidP="00361BB5" w:rsidRDefault="00585007" w14:paraId="73DCA9AC" w14:textId="2FF1C6E5">
      <w:pPr>
        <w:pStyle w:val="ListParagraph"/>
        <w:shd w:val="clear" w:color="auto" w:fill="FFFFFF"/>
        <w:spacing w:after="0" w:line="264" w:lineRule="auto"/>
        <w:ind w:left="0"/>
        <w:contextualSpacing w:val="0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361BB5">
        <w:rPr>
          <w:rFonts w:ascii="Calibri" w:hAnsi="Calibri" w:cs="Calibri"/>
          <w:b/>
          <w:bCs/>
          <w:color w:val="000000" w:themeColor="text1"/>
          <w:sz w:val="24"/>
          <w:szCs w:val="24"/>
        </w:rPr>
        <w:t>APPLICABILITY:</w:t>
      </w:r>
    </w:p>
    <w:p w:rsidRPr="00361BB5" w:rsidR="00585007" w:rsidP="00361BB5" w:rsidRDefault="00585007" w14:paraId="57C64E66" w14:textId="77777777">
      <w:pPr>
        <w:pStyle w:val="ListParagraph"/>
        <w:shd w:val="clear" w:color="auto" w:fill="FFFFFF"/>
        <w:spacing w:after="0" w:line="264" w:lineRule="auto"/>
        <w:ind w:left="0"/>
        <w:contextualSpacing w:val="0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p w:rsidRPr="00361BB5" w:rsidR="009474AC" w:rsidP="00361BB5" w:rsidRDefault="00585007" w14:paraId="04CCA1BE" w14:textId="21E589D7">
      <w:pPr>
        <w:spacing w:after="0" w:line="264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361BB5">
        <w:rPr>
          <w:rFonts w:ascii="Calibri" w:hAnsi="Calibri" w:cs="Calibri"/>
          <w:color w:val="000000" w:themeColor="text1"/>
          <w:sz w:val="24"/>
          <w:szCs w:val="24"/>
        </w:rPr>
        <w:t>This policy applies to a</w:t>
      </w:r>
      <w:r w:rsidRPr="00361BB5" w:rsidR="009474AC">
        <w:rPr>
          <w:rFonts w:ascii="Calibri" w:hAnsi="Calibri" w:cs="Calibri"/>
          <w:color w:val="000000" w:themeColor="text1"/>
          <w:sz w:val="24"/>
          <w:szCs w:val="24"/>
        </w:rPr>
        <w:t>ll full- and part-time employees</w:t>
      </w:r>
      <w:r w:rsidRPr="00361BB5">
        <w:rPr>
          <w:rFonts w:ascii="Calibri" w:hAnsi="Calibri" w:cs="Calibri"/>
          <w:color w:val="000000" w:themeColor="text1"/>
          <w:sz w:val="24"/>
          <w:szCs w:val="24"/>
        </w:rPr>
        <w:t xml:space="preserve"> of the city.</w:t>
      </w:r>
      <w:r w:rsidRPr="00361BB5" w:rsidR="009474AC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361BB5" w:rsidR="005B0289">
        <w:rPr>
          <w:rFonts w:ascii="Calibri" w:hAnsi="Calibri" w:cs="Calibri"/>
          <w:color w:val="000000" w:themeColor="text1"/>
          <w:sz w:val="24"/>
          <w:szCs w:val="24"/>
        </w:rPr>
        <w:t>[See Civil Service Rules for performance evaluation process].</w:t>
      </w:r>
    </w:p>
    <w:p w:rsidRPr="00361BB5" w:rsidR="00C161F5" w:rsidP="00361BB5" w:rsidRDefault="00C161F5" w14:paraId="163D72E5" w14:textId="77777777">
      <w:pPr>
        <w:spacing w:after="0" w:line="264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:rsidR="00585007" w:rsidP="00361BB5" w:rsidRDefault="00585007" w14:paraId="1CCC7E7A" w14:textId="77777777">
      <w:pPr>
        <w:spacing w:after="0" w:line="264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361BB5">
        <w:rPr>
          <w:rFonts w:ascii="Calibri" w:hAnsi="Calibri" w:cs="Calibri"/>
          <w:b/>
          <w:bCs/>
          <w:color w:val="000000" w:themeColor="text1"/>
          <w:sz w:val="24"/>
          <w:szCs w:val="24"/>
        </w:rPr>
        <w:t>PROCEDURE:</w:t>
      </w:r>
    </w:p>
    <w:p w:rsidRPr="00361BB5" w:rsidR="00770E99" w:rsidP="00361BB5" w:rsidRDefault="00770E99" w14:paraId="54823B3B" w14:textId="77777777">
      <w:pPr>
        <w:spacing w:after="0" w:line="264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p w:rsidRPr="00361BB5" w:rsidR="009474AC" w:rsidP="44784610" w:rsidRDefault="009474AC" w14:paraId="1D9DDE72" w14:textId="314609E6">
      <w:pPr>
        <w:pStyle w:val="ListParagraph"/>
        <w:numPr>
          <w:ilvl w:val="2"/>
          <w:numId w:val="16"/>
        </w:numPr>
        <w:spacing w:after="0" w:line="264" w:lineRule="auto"/>
        <w:ind w:left="720"/>
        <w:rPr>
          <w:rFonts w:ascii="Calibri" w:hAnsi="Calibri" w:cs="Calibri"/>
          <w:color w:val="000000" w:themeColor="text1"/>
          <w:sz w:val="24"/>
          <w:szCs w:val="24"/>
        </w:rPr>
      </w:pPr>
      <w:r w:rsidRPr="63614D07" w:rsidR="42ABA1F8">
        <w:rPr>
          <w:rFonts w:ascii="Calibri" w:hAnsi="Calibri" w:cs="Calibri"/>
          <w:color w:val="000000" w:themeColor="text1" w:themeTint="FF" w:themeShade="FF"/>
          <w:sz w:val="24"/>
          <w:szCs w:val="24"/>
        </w:rPr>
        <w:t>HUMAN RESOURCES</w:t>
      </w:r>
      <w:r w:rsidRPr="63614D07" w:rsidR="009474AC">
        <w:rPr>
          <w:rFonts w:ascii="Calibri" w:hAnsi="Calibri" w:cs="Calibri"/>
          <w:color w:val="000000" w:themeColor="text1" w:themeTint="FF" w:themeShade="FF"/>
          <w:sz w:val="24"/>
          <w:szCs w:val="24"/>
        </w:rPr>
        <w:t xml:space="preserve"> will </w:t>
      </w:r>
      <w:r w:rsidRPr="63614D07" w:rsidR="0012243C">
        <w:rPr>
          <w:rFonts w:ascii="Calibri" w:hAnsi="Calibri" w:cs="Calibri"/>
          <w:color w:val="000000" w:themeColor="text1" w:themeTint="FF" w:themeShade="FF"/>
          <w:sz w:val="24"/>
          <w:szCs w:val="24"/>
        </w:rPr>
        <w:t>establish</w:t>
      </w:r>
      <w:r w:rsidRPr="63614D07" w:rsidR="0012243C">
        <w:rPr>
          <w:rFonts w:ascii="Calibri" w:hAnsi="Calibri" w:cs="Calibri"/>
          <w:color w:val="000000" w:themeColor="text1" w:themeTint="FF" w:themeShade="FF"/>
          <w:sz w:val="24"/>
          <w:szCs w:val="24"/>
        </w:rPr>
        <w:t xml:space="preserve"> the format and timing </w:t>
      </w:r>
      <w:r w:rsidRPr="63614D07" w:rsidR="00D87C0B">
        <w:rPr>
          <w:rFonts w:ascii="Calibri" w:hAnsi="Calibri" w:cs="Calibri"/>
          <w:color w:val="000000" w:themeColor="text1" w:themeTint="FF" w:themeShade="FF"/>
          <w:sz w:val="24"/>
          <w:szCs w:val="24"/>
        </w:rPr>
        <w:t>of</w:t>
      </w:r>
      <w:r w:rsidRPr="63614D07" w:rsidR="0012243C">
        <w:rPr>
          <w:rFonts w:ascii="Calibri" w:hAnsi="Calibri" w:cs="Calibri"/>
          <w:color w:val="000000" w:themeColor="text1" w:themeTint="FF" w:themeShade="FF"/>
          <w:sz w:val="24"/>
          <w:szCs w:val="24"/>
        </w:rPr>
        <w:t xml:space="preserve"> all review processes. T</w:t>
      </w:r>
      <w:r w:rsidRPr="63614D07" w:rsidR="009474AC">
        <w:rPr>
          <w:rFonts w:ascii="Calibri" w:hAnsi="Calibri" w:cs="Calibri"/>
          <w:color w:val="000000" w:themeColor="text1" w:themeTint="FF" w:themeShade="FF"/>
          <w:sz w:val="24"/>
          <w:szCs w:val="24"/>
        </w:rPr>
        <w:t>he completed evaluation</w:t>
      </w:r>
      <w:r w:rsidRPr="63614D07" w:rsidR="0012243C">
        <w:rPr>
          <w:rFonts w:ascii="Calibri" w:hAnsi="Calibri" w:cs="Calibri"/>
          <w:color w:val="000000" w:themeColor="text1" w:themeTint="FF" w:themeShade="FF"/>
          <w:sz w:val="24"/>
          <w:szCs w:val="24"/>
        </w:rPr>
        <w:t>s</w:t>
      </w:r>
      <w:r w:rsidRPr="63614D07" w:rsidR="009474AC">
        <w:rPr>
          <w:rFonts w:ascii="Calibri" w:hAnsi="Calibri" w:cs="Calibri"/>
          <w:color w:val="000000" w:themeColor="text1" w:themeTint="FF" w:themeShade="FF"/>
          <w:sz w:val="24"/>
          <w:szCs w:val="24"/>
        </w:rPr>
        <w:t xml:space="preserve"> will be </w:t>
      </w:r>
      <w:r w:rsidRPr="63614D07" w:rsidR="009474AC">
        <w:rPr>
          <w:rFonts w:ascii="Calibri" w:hAnsi="Calibri" w:cs="Calibri"/>
          <w:color w:val="000000" w:themeColor="text1" w:themeTint="FF" w:themeShade="FF"/>
          <w:sz w:val="24"/>
          <w:szCs w:val="24"/>
        </w:rPr>
        <w:t>retained</w:t>
      </w:r>
      <w:r w:rsidRPr="63614D07" w:rsidR="009474AC">
        <w:rPr>
          <w:rFonts w:ascii="Calibri" w:hAnsi="Calibri" w:cs="Calibri"/>
          <w:color w:val="000000" w:themeColor="text1" w:themeTint="FF" w:themeShade="FF"/>
          <w:sz w:val="24"/>
          <w:szCs w:val="24"/>
        </w:rPr>
        <w:t xml:space="preserve"> in the employee’s personnel file.</w:t>
      </w:r>
    </w:p>
    <w:p w:rsidRPr="00361BB5" w:rsidR="00C161F5" w:rsidP="00361BB5" w:rsidRDefault="00C161F5" w14:paraId="1683DB6F" w14:textId="77777777">
      <w:pPr>
        <w:pStyle w:val="ListParagraph"/>
        <w:spacing w:after="0" w:line="264" w:lineRule="auto"/>
        <w:contextualSpacing w:val="0"/>
        <w:rPr>
          <w:rFonts w:ascii="Calibri" w:hAnsi="Calibri" w:cs="Calibri"/>
          <w:color w:val="000000" w:themeColor="text1"/>
          <w:sz w:val="24"/>
          <w:szCs w:val="24"/>
        </w:rPr>
      </w:pPr>
    </w:p>
    <w:p w:rsidRPr="00361BB5" w:rsidR="00E31150" w:rsidP="00361BB5" w:rsidRDefault="00E31150" w14:paraId="45BA5746" w14:textId="3AA4985C">
      <w:pPr>
        <w:pStyle w:val="ListParagraph"/>
        <w:numPr>
          <w:ilvl w:val="2"/>
          <w:numId w:val="16"/>
        </w:numPr>
        <w:spacing w:after="0" w:line="264" w:lineRule="auto"/>
        <w:ind w:left="720"/>
        <w:contextualSpacing w:val="0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361BB5">
        <w:rPr>
          <w:rFonts w:ascii="Calibri" w:hAnsi="Calibri" w:cs="Calibri"/>
          <w:color w:val="000000" w:themeColor="text1"/>
          <w:sz w:val="24"/>
          <w:szCs w:val="24"/>
        </w:rPr>
        <w:t>Supervisors will attend performance evaluation training to ensure they are trained on proper completion of the performance evaluation. Employees are encouraged to submit a “Self-Evaluation” on the same performance evaluation form utilized by the city.</w:t>
      </w:r>
    </w:p>
    <w:p w:rsidRPr="00361BB5" w:rsidR="00C161F5" w:rsidP="00361BB5" w:rsidRDefault="00C161F5" w14:paraId="3BE38FEB" w14:textId="77777777">
      <w:pPr>
        <w:spacing w:after="0" w:line="264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:rsidRPr="00361BB5" w:rsidR="00C161F5" w:rsidP="44784610" w:rsidRDefault="00E31150" w14:paraId="077A99A7" w14:textId="2259A192">
      <w:pPr>
        <w:pStyle w:val="ListParagraph"/>
        <w:numPr>
          <w:ilvl w:val="2"/>
          <w:numId w:val="16"/>
        </w:numPr>
        <w:spacing w:after="0" w:line="264" w:lineRule="auto"/>
        <w:ind w:left="720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63614D07" w:rsidR="42ABA1F8">
        <w:rPr>
          <w:rFonts w:ascii="Calibri" w:hAnsi="Calibri" w:cs="Calibri"/>
          <w:color w:val="000000" w:themeColor="text1" w:themeTint="FF" w:themeShade="FF"/>
          <w:sz w:val="24"/>
          <w:szCs w:val="24"/>
        </w:rPr>
        <w:t>HUMAN RESOURCES</w:t>
      </w:r>
      <w:r w:rsidRPr="63614D07" w:rsidR="00E31150">
        <w:rPr>
          <w:rFonts w:ascii="Calibri" w:hAnsi="Calibri" w:cs="Calibri"/>
          <w:color w:val="000000" w:themeColor="text1" w:themeTint="FF" w:themeShade="FF"/>
          <w:sz w:val="24"/>
          <w:szCs w:val="24"/>
        </w:rPr>
        <w:t xml:space="preserve"> will review all performance evaluations to ensure the language and examples used reflect the </w:t>
      </w:r>
      <w:r w:rsidRPr="63614D07" w:rsidR="00E31150">
        <w:rPr>
          <w:rFonts w:ascii="Calibri" w:hAnsi="Calibri" w:cs="Calibri"/>
          <w:color w:val="000000" w:themeColor="text1" w:themeTint="FF" w:themeShade="FF"/>
          <w:sz w:val="24"/>
          <w:szCs w:val="24"/>
        </w:rPr>
        <w:t>appropriate rating</w:t>
      </w:r>
      <w:r w:rsidRPr="63614D07" w:rsidR="00E31150">
        <w:rPr>
          <w:rFonts w:ascii="Calibri" w:hAnsi="Calibri" w:cs="Calibri"/>
          <w:color w:val="000000" w:themeColor="text1" w:themeTint="FF" w:themeShade="FF"/>
          <w:sz w:val="24"/>
          <w:szCs w:val="24"/>
        </w:rPr>
        <w:t>, and goals have been set for the coming fiscal year</w:t>
      </w:r>
      <w:r w:rsidRPr="63614D07" w:rsidR="005B0289">
        <w:rPr>
          <w:rFonts w:ascii="Calibri" w:hAnsi="Calibri" w:cs="Calibri"/>
          <w:color w:val="000000" w:themeColor="text1" w:themeTint="FF" w:themeShade="FF"/>
          <w:sz w:val="24"/>
          <w:szCs w:val="24"/>
        </w:rPr>
        <w:t xml:space="preserve"> PRIOR to the </w:t>
      </w:r>
      <w:r w:rsidRPr="63614D07" w:rsidR="005B0289">
        <w:rPr>
          <w:rFonts w:ascii="Calibri" w:hAnsi="Calibri" w:cs="Calibri"/>
          <w:color w:val="000000" w:themeColor="text1" w:themeTint="FF" w:themeShade="FF"/>
          <w:sz w:val="24"/>
          <w:szCs w:val="24"/>
        </w:rPr>
        <w:t>supervisor</w:t>
      </w:r>
      <w:r w:rsidRPr="63614D07" w:rsidR="6BD07145">
        <w:rPr>
          <w:rFonts w:ascii="Calibri" w:hAnsi="Calibri" w:cs="Calibri"/>
          <w:color w:val="000000" w:themeColor="text1" w:themeTint="FF" w:themeShade="FF"/>
          <w:sz w:val="24"/>
          <w:szCs w:val="24"/>
        </w:rPr>
        <w:t>’s</w:t>
      </w:r>
      <w:r w:rsidRPr="63614D07" w:rsidR="005B0289">
        <w:rPr>
          <w:rFonts w:ascii="Calibri" w:hAnsi="Calibri" w:cs="Calibri"/>
          <w:color w:val="000000" w:themeColor="text1" w:themeTint="FF" w:themeShade="FF"/>
          <w:sz w:val="24"/>
          <w:szCs w:val="24"/>
        </w:rPr>
        <w:t xml:space="preserve"> </w:t>
      </w:r>
      <w:r w:rsidRPr="63614D07" w:rsidR="005B0289">
        <w:rPr>
          <w:rFonts w:ascii="Calibri" w:hAnsi="Calibri" w:cs="Calibri"/>
          <w:color w:val="000000" w:themeColor="text1" w:themeTint="FF" w:themeShade="FF"/>
          <w:sz w:val="24"/>
          <w:szCs w:val="24"/>
        </w:rPr>
        <w:t>performance evaluation discussion with the employee</w:t>
      </w:r>
      <w:r w:rsidRPr="63614D07" w:rsidR="00E31150">
        <w:rPr>
          <w:rFonts w:ascii="Calibri" w:hAnsi="Calibri" w:cs="Calibri"/>
          <w:color w:val="000000" w:themeColor="text1" w:themeTint="FF" w:themeShade="FF"/>
          <w:sz w:val="24"/>
          <w:szCs w:val="24"/>
        </w:rPr>
        <w:t>.</w:t>
      </w:r>
    </w:p>
    <w:p w:rsidRPr="00361BB5" w:rsidR="00C161F5" w:rsidP="00361BB5" w:rsidRDefault="00C161F5" w14:paraId="31BCCB76" w14:textId="77777777">
      <w:pPr>
        <w:pStyle w:val="ListParagraph"/>
        <w:spacing w:after="0" w:line="264" w:lineRule="auto"/>
        <w:contextualSpacing w:val="0"/>
        <w:rPr>
          <w:rFonts w:ascii="Calibri" w:hAnsi="Calibri" w:cs="Calibri"/>
          <w:color w:val="000000" w:themeColor="text1"/>
          <w:sz w:val="24"/>
          <w:szCs w:val="24"/>
        </w:rPr>
      </w:pPr>
    </w:p>
    <w:p w:rsidRPr="00361BB5" w:rsidR="003A365C" w:rsidP="00361BB5" w:rsidRDefault="003A365C" w14:paraId="1C863F86" w14:textId="4AC07882">
      <w:pPr>
        <w:pStyle w:val="ListParagraph"/>
        <w:widowControl w:val="0"/>
        <w:numPr>
          <w:ilvl w:val="2"/>
          <w:numId w:val="16"/>
        </w:numPr>
        <w:autoSpaceDE w:val="0"/>
        <w:autoSpaceDN w:val="0"/>
        <w:spacing w:after="0" w:line="264" w:lineRule="auto"/>
        <w:ind w:left="720"/>
        <w:contextualSpacing w:val="0"/>
        <w:jc w:val="both"/>
        <w:rPr>
          <w:rFonts w:ascii="Calibri" w:hAnsi="Calibri" w:cs="Calibri"/>
          <w:b/>
          <w:bCs/>
          <w:iCs/>
          <w:color w:val="000000" w:themeColor="text1"/>
          <w:sz w:val="24"/>
          <w:szCs w:val="24"/>
        </w:rPr>
      </w:pPr>
      <w:r w:rsidRPr="00361BB5">
        <w:rPr>
          <w:rFonts w:ascii="Calibri" w:hAnsi="Calibri" w:cs="Calibri"/>
          <w:iCs/>
          <w:color w:val="000000" w:themeColor="text1"/>
          <w:sz w:val="24"/>
          <w:szCs w:val="24"/>
        </w:rPr>
        <w:t>Supervisor’s Responsibility</w:t>
      </w:r>
      <w:r w:rsidRPr="00361BB5" w:rsidR="00E31150">
        <w:rPr>
          <w:rFonts w:ascii="Calibri" w:hAnsi="Calibri" w:cs="Calibri"/>
          <w:iCs/>
          <w:color w:val="000000" w:themeColor="text1"/>
          <w:sz w:val="24"/>
          <w:szCs w:val="24"/>
        </w:rPr>
        <w:t>:</w:t>
      </w:r>
      <w:r w:rsidRPr="00361BB5" w:rsidR="00C161F5">
        <w:rPr>
          <w:rFonts w:ascii="Calibri" w:hAnsi="Calibri" w:cs="Calibri"/>
          <w:iCs/>
          <w:color w:val="000000" w:themeColor="text1"/>
          <w:sz w:val="24"/>
          <w:szCs w:val="24"/>
        </w:rPr>
        <w:t xml:space="preserve"> </w:t>
      </w:r>
      <w:r w:rsidRPr="00361BB5">
        <w:rPr>
          <w:rFonts w:ascii="Calibri" w:hAnsi="Calibri" w:cs="Calibri"/>
          <w:color w:val="000000" w:themeColor="text1"/>
          <w:sz w:val="24"/>
          <w:szCs w:val="24"/>
        </w:rPr>
        <w:t xml:space="preserve">If you supervise a team, you are responsible for your team members’ performance. To conduct effective regular meetings and performance evaluations, the </w:t>
      </w:r>
      <w:r w:rsidRPr="00361BB5" w:rsidR="00E31150">
        <w:rPr>
          <w:rFonts w:ascii="Calibri" w:hAnsi="Calibri" w:cs="Calibri"/>
          <w:color w:val="000000" w:themeColor="text1"/>
          <w:sz w:val="24"/>
          <w:szCs w:val="24"/>
        </w:rPr>
        <w:t>city</w:t>
      </w:r>
      <w:r w:rsidRPr="00361BB5">
        <w:rPr>
          <w:rFonts w:ascii="Calibri" w:hAnsi="Calibri" w:cs="Calibri"/>
          <w:color w:val="000000" w:themeColor="text1"/>
          <w:sz w:val="24"/>
          <w:szCs w:val="24"/>
        </w:rPr>
        <w:t xml:space="preserve"> expects supervisors to:</w:t>
      </w:r>
    </w:p>
    <w:p w:rsidRPr="00770E99" w:rsidR="003A365C" w:rsidP="00361BB5" w:rsidRDefault="003A365C" w14:paraId="653FAB27" w14:textId="756837BF">
      <w:pPr>
        <w:pStyle w:val="ListParagraph"/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64" w:lineRule="auto"/>
        <w:ind w:left="1440"/>
        <w:contextualSpacing w:val="0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770E99">
        <w:rPr>
          <w:rFonts w:ascii="Calibri" w:hAnsi="Calibri" w:cs="Calibri"/>
          <w:color w:val="000000" w:themeColor="text1"/>
          <w:sz w:val="24"/>
          <w:szCs w:val="24"/>
        </w:rPr>
        <w:t xml:space="preserve">Set clear objectives: Team members should know what you expect </w:t>
      </w:r>
      <w:proofErr w:type="gramStart"/>
      <w:r w:rsidRPr="00770E99">
        <w:rPr>
          <w:rFonts w:ascii="Calibri" w:hAnsi="Calibri" w:cs="Calibri"/>
          <w:color w:val="000000" w:themeColor="text1"/>
          <w:sz w:val="24"/>
          <w:szCs w:val="24"/>
        </w:rPr>
        <w:t>of</w:t>
      </w:r>
      <w:proofErr w:type="gramEnd"/>
      <w:r w:rsidRPr="00770E99">
        <w:rPr>
          <w:rFonts w:ascii="Calibri" w:hAnsi="Calibri" w:cs="Calibri"/>
          <w:color w:val="000000" w:themeColor="text1"/>
          <w:sz w:val="24"/>
          <w:szCs w:val="24"/>
        </w:rPr>
        <w:t xml:space="preserve"> them. When you first hire someone </w:t>
      </w:r>
      <w:proofErr w:type="gramStart"/>
      <w:r w:rsidRPr="00770E99">
        <w:rPr>
          <w:rFonts w:ascii="Calibri" w:hAnsi="Calibri" w:cs="Calibri"/>
          <w:color w:val="000000" w:themeColor="text1"/>
          <w:sz w:val="24"/>
          <w:szCs w:val="24"/>
        </w:rPr>
        <w:t>to</w:t>
      </w:r>
      <w:proofErr w:type="gramEnd"/>
      <w:r w:rsidRPr="00770E99">
        <w:rPr>
          <w:rFonts w:ascii="Calibri" w:hAnsi="Calibri" w:cs="Calibri"/>
          <w:color w:val="000000" w:themeColor="text1"/>
          <w:sz w:val="24"/>
          <w:szCs w:val="24"/>
        </w:rPr>
        <w:t xml:space="preserve"> your team, ensure they understand their job duties. Set specific goals for each team member (and team-wide if applicable.) Renew those goals during periodic performance reviews.</w:t>
      </w:r>
    </w:p>
    <w:p w:rsidRPr="00361BB5" w:rsidR="003A365C" w:rsidP="00361BB5" w:rsidRDefault="003A365C" w14:paraId="5695EF34" w14:textId="77777777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64" w:lineRule="auto"/>
        <w:ind w:left="1440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770E99">
        <w:rPr>
          <w:rFonts w:ascii="Calibri" w:hAnsi="Calibri" w:cs="Calibri"/>
          <w:color w:val="000000" w:themeColor="text1"/>
          <w:sz w:val="24"/>
          <w:szCs w:val="24"/>
        </w:rPr>
        <w:t>Provide useful feedback. During</w:t>
      </w:r>
      <w:r w:rsidRPr="00361BB5">
        <w:rPr>
          <w:rFonts w:ascii="Calibri" w:hAnsi="Calibri" w:cs="Calibri"/>
          <w:color w:val="000000" w:themeColor="text1"/>
          <w:sz w:val="24"/>
          <w:szCs w:val="24"/>
        </w:rPr>
        <w:t xml:space="preserve"> scheduled meetings with team members, give them guidance and praise, as appropriate. Be fair and specific to help them understand and implement your feedback.</w:t>
      </w:r>
    </w:p>
    <w:p w:rsidRPr="00770E99" w:rsidR="003A365C" w:rsidP="00A9E791" w:rsidRDefault="003A365C" w14:paraId="51067748" w14:textId="0E255515">
      <w:pPr>
        <w:numPr>
          <w:ilvl w:val="0"/>
          <w:numId w:val="2"/>
        </w:numPr>
        <w:shd w:val="clear" w:color="auto" w:fill="FFFFFF" w:themeFill="background1"/>
        <w:tabs>
          <w:tab w:val="clear" w:leader="none" w:pos="720"/>
        </w:tabs>
        <w:spacing w:after="0" w:line="264" w:lineRule="auto"/>
        <w:ind w:left="1440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A9E791" w:rsidR="0A868FAB">
        <w:rPr>
          <w:rFonts w:ascii="Calibri" w:hAnsi="Calibri" w:cs="Calibri"/>
          <w:color w:val="000000" w:themeColor="text1" w:themeTint="FF" w:themeShade="FF"/>
          <w:sz w:val="24"/>
          <w:szCs w:val="24"/>
        </w:rPr>
        <w:t xml:space="preserve">Keep your team members involved. There should be two-way communication between a supervisor and their team. Make expectations </w:t>
      </w:r>
      <w:r w:rsidRPr="00A9E791" w:rsidR="1804A51A">
        <w:rPr>
          <w:rFonts w:ascii="Calibri" w:hAnsi="Calibri" w:cs="Calibri"/>
          <w:color w:val="000000" w:themeColor="text1" w:themeTint="FF" w:themeShade="FF"/>
          <w:sz w:val="24"/>
          <w:szCs w:val="24"/>
        </w:rPr>
        <w:t>clear but</w:t>
      </w:r>
      <w:r w:rsidRPr="00A9E791" w:rsidR="0A868FAB">
        <w:rPr>
          <w:rFonts w:ascii="Calibri" w:hAnsi="Calibri" w:cs="Calibri"/>
          <w:color w:val="000000" w:themeColor="text1" w:themeTint="FF" w:themeShade="FF"/>
          <w:sz w:val="24"/>
          <w:szCs w:val="24"/>
        </w:rPr>
        <w:t xml:space="preserve"> always take your team members’ motivations and aspirations into account. Discuss training and development opportunities that may interest your team members.</w:t>
      </w:r>
    </w:p>
    <w:p w:rsidRPr="00361BB5" w:rsidR="003A365C" w:rsidP="00361BB5" w:rsidRDefault="003A365C" w14:paraId="001AD363" w14:textId="77777777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64" w:lineRule="auto"/>
        <w:ind w:left="1440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770E99">
        <w:rPr>
          <w:rFonts w:ascii="Calibri" w:hAnsi="Calibri" w:cs="Calibri"/>
          <w:color w:val="000000" w:themeColor="text1"/>
          <w:sz w:val="24"/>
          <w:szCs w:val="24"/>
        </w:rPr>
        <w:t>Keep logs with important incidents about each one of your team members. These logs help you evaluate your team, but they may</w:t>
      </w:r>
      <w:r w:rsidRPr="00361BB5">
        <w:rPr>
          <w:rFonts w:ascii="Calibri" w:hAnsi="Calibri" w:cs="Calibri"/>
          <w:color w:val="000000" w:themeColor="text1"/>
          <w:sz w:val="24"/>
          <w:szCs w:val="24"/>
        </w:rPr>
        <w:t xml:space="preserve"> also prove useful if you want to terminate, reward or promote your team members.</w:t>
      </w:r>
    </w:p>
    <w:p w:rsidRPr="00361BB5" w:rsidR="00C161F5" w:rsidP="00361BB5" w:rsidRDefault="00C161F5" w14:paraId="60A22BC9" w14:textId="77777777">
      <w:pPr>
        <w:pStyle w:val="ListParagraph"/>
        <w:widowControl w:val="0"/>
        <w:autoSpaceDE w:val="0"/>
        <w:autoSpaceDN w:val="0"/>
        <w:spacing w:after="0" w:line="264" w:lineRule="auto"/>
        <w:ind w:left="1080"/>
        <w:contextualSpacing w:val="0"/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p w:rsidRPr="00361BB5" w:rsidR="003A365C" w:rsidP="00A9E791" w:rsidRDefault="003A365C" w14:paraId="0398FD18" w14:textId="13C023BB">
      <w:pPr>
        <w:pStyle w:val="ListParagraph"/>
        <w:widowControl w:val="0"/>
        <w:numPr>
          <w:ilvl w:val="2"/>
          <w:numId w:val="16"/>
        </w:numPr>
        <w:autoSpaceDE w:val="0"/>
        <w:autoSpaceDN w:val="0"/>
        <w:spacing w:after="0" w:line="264" w:lineRule="auto"/>
        <w:ind w:left="720"/>
        <w:jc w:val="both"/>
        <w:rPr>
          <w:rFonts w:ascii="Calibri" w:hAnsi="Calibri" w:cs="Calibri"/>
          <w:b w:val="1"/>
          <w:bCs w:val="1"/>
          <w:color w:val="000000" w:themeColor="text1"/>
          <w:sz w:val="24"/>
          <w:szCs w:val="24"/>
        </w:rPr>
      </w:pPr>
      <w:bookmarkStart w:name="_Int_DF0wZoTN" w:id="1353493705"/>
      <w:r w:rsidRPr="00361BB5" w:rsidR="0A868FAB">
        <w:rPr>
          <w:rFonts w:ascii="Calibri" w:hAnsi="Calibri" w:cs="Calibri"/>
          <w:color w:val="000000" w:themeColor="text1"/>
          <w:sz w:val="24"/>
          <w:szCs w:val="24"/>
        </w:rPr>
        <w:t>Performance Improvement Plan (PIP)</w:t>
      </w:r>
      <w:r w:rsidRPr="00361BB5" w:rsidR="05D2FF80">
        <w:rPr>
          <w:rFonts w:ascii="Calibri" w:hAnsi="Calibri" w:cs="Calibri"/>
          <w:color w:val="000000" w:themeColor="text1"/>
          <w:sz w:val="24"/>
          <w:szCs w:val="24"/>
        </w:rPr>
        <w:t xml:space="preserve">: </w:t>
      </w:r>
      <w:r w:rsidRPr="00361BB5" w:rsidR="0A868FAB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A performance improvement plan (PIP) is a document that aims to help employees who are not meeting job performance goals.</w:t>
      </w:r>
      <w:bookmarkEnd w:id="1353493705"/>
      <w:r w:rsidRPr="00361BB5" w:rsidR="0A868FAB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A PIP covers specific areas of performance deficiencies, </w:t>
      </w:r>
      <w:r w:rsidRPr="00361BB5" w:rsidR="0A868FAB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identifies</w:t>
      </w:r>
      <w:r w:rsidRPr="00361BB5" w:rsidR="0A868FAB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skills or training </w:t>
      </w:r>
      <w:r w:rsidRPr="00361BB5" w:rsidR="4CF77666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gaps,</w:t>
      </w:r>
      <w:r w:rsidRPr="00361BB5" w:rsidR="0A868FAB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and sets clear expectations for an associate’s future conduct. Objectives must be met within a certain period, and failure to do so may result in further employment actions, up to and including termination of employment.</w:t>
      </w:r>
      <w:r w:rsidRPr="00361BB5" w:rsidR="0A868FAB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p w:rsidRPr="00361BB5" w:rsidR="00C161F5" w:rsidP="00361BB5" w:rsidRDefault="00C161F5" w14:paraId="7585EF40" w14:textId="77777777">
      <w:pPr>
        <w:pStyle w:val="ListParagraph"/>
        <w:widowControl w:val="0"/>
        <w:autoSpaceDE w:val="0"/>
        <w:autoSpaceDN w:val="0"/>
        <w:spacing w:after="0" w:line="264" w:lineRule="auto"/>
        <w:contextualSpacing w:val="0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:rsidRPr="00361BB5" w:rsidR="003A365C" w:rsidP="00A9E791" w:rsidRDefault="003A365C" w14:paraId="6454EF27" w14:textId="312183EB">
      <w:pPr>
        <w:pStyle w:val="ListParagraph"/>
        <w:widowControl w:val="0"/>
        <w:numPr>
          <w:ilvl w:val="2"/>
          <w:numId w:val="16"/>
        </w:numPr>
        <w:autoSpaceDE w:val="0"/>
        <w:autoSpaceDN w:val="0"/>
        <w:spacing w:after="0" w:line="264" w:lineRule="auto"/>
        <w:ind w:left="720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A9E791" w:rsidR="0A868FAB">
        <w:rPr>
          <w:rFonts w:ascii="Calibri" w:hAnsi="Calibri" w:cs="Calibri"/>
          <w:color w:val="000000" w:themeColor="text1" w:themeTint="FF" w:themeShade="FF"/>
          <w:sz w:val="24"/>
          <w:szCs w:val="24"/>
        </w:rPr>
        <w:t>Employee’s Rights</w:t>
      </w:r>
      <w:r w:rsidRPr="00A9E791" w:rsidR="05D2FF80">
        <w:rPr>
          <w:rFonts w:ascii="Calibri" w:hAnsi="Calibri" w:cs="Calibri"/>
          <w:color w:val="000000" w:themeColor="text1" w:themeTint="FF" w:themeShade="FF"/>
          <w:sz w:val="24"/>
          <w:szCs w:val="24"/>
        </w:rPr>
        <w:t xml:space="preserve">: </w:t>
      </w:r>
      <w:r w:rsidRPr="00A9E791" w:rsidR="0A868FAB">
        <w:rPr>
          <w:rFonts w:ascii="Calibri" w:hAnsi="Calibri" w:cs="Calibri"/>
          <w:color w:val="000000" w:themeColor="text1" w:themeTint="FF" w:themeShade="FF"/>
          <w:sz w:val="24"/>
          <w:szCs w:val="24"/>
        </w:rPr>
        <w:t xml:space="preserve">The performance evaluation is an assessment by each employee’s supervisor. Should an employee disagree with anything written in their evaluation, they are encouraged to speak to their supervisor </w:t>
      </w:r>
      <w:r w:rsidRPr="00A9E791" w:rsidR="0A868FAB">
        <w:rPr>
          <w:rFonts w:ascii="Calibri" w:hAnsi="Calibri" w:cs="Calibri"/>
          <w:color w:val="000000" w:themeColor="text1" w:themeTint="FF" w:themeShade="FF"/>
          <w:sz w:val="24"/>
          <w:szCs w:val="24"/>
        </w:rPr>
        <w:t>regarding</w:t>
      </w:r>
      <w:r w:rsidRPr="00A9E791" w:rsidR="0A868FAB">
        <w:rPr>
          <w:rFonts w:ascii="Calibri" w:hAnsi="Calibri" w:cs="Calibri"/>
          <w:color w:val="000000" w:themeColor="text1" w:themeTint="FF" w:themeShade="FF"/>
          <w:sz w:val="24"/>
          <w:szCs w:val="24"/>
        </w:rPr>
        <w:t xml:space="preserve"> their concern. The supervisor will have the right to change </w:t>
      </w:r>
      <w:r w:rsidRPr="00A9E791" w:rsidR="0A868FAB">
        <w:rPr>
          <w:rFonts w:ascii="Calibri" w:hAnsi="Calibri" w:cs="Calibri"/>
          <w:color w:val="000000" w:themeColor="text1" w:themeTint="FF" w:themeShade="FF"/>
          <w:sz w:val="24"/>
          <w:szCs w:val="24"/>
        </w:rPr>
        <w:t>comments</w:t>
      </w:r>
      <w:r w:rsidRPr="00A9E791" w:rsidR="0A868FAB">
        <w:rPr>
          <w:rFonts w:ascii="Calibri" w:hAnsi="Calibri" w:cs="Calibri"/>
          <w:color w:val="000000" w:themeColor="text1" w:themeTint="FF" w:themeShade="FF"/>
          <w:sz w:val="24"/>
          <w:szCs w:val="24"/>
        </w:rPr>
        <w:t xml:space="preserve"> or a rating based on their further discussion with the employee. However, </w:t>
      </w:r>
      <w:bookmarkStart w:name="_Int_2kSlelMv" w:id="837148308"/>
      <w:r w:rsidRPr="00A9E791" w:rsidR="0A868FAB">
        <w:rPr>
          <w:rFonts w:ascii="Calibri" w:hAnsi="Calibri" w:cs="Calibri"/>
          <w:color w:val="000000" w:themeColor="text1" w:themeTint="FF" w:themeShade="FF"/>
          <w:sz w:val="24"/>
          <w:szCs w:val="24"/>
        </w:rPr>
        <w:t>in the event that</w:t>
      </w:r>
      <w:bookmarkEnd w:id="837148308"/>
      <w:r w:rsidRPr="00A9E791" w:rsidR="0A868FAB">
        <w:rPr>
          <w:rFonts w:ascii="Calibri" w:hAnsi="Calibri" w:cs="Calibri"/>
          <w:color w:val="000000" w:themeColor="text1" w:themeTint="FF" w:themeShade="FF"/>
          <w:sz w:val="24"/>
          <w:szCs w:val="24"/>
        </w:rPr>
        <w:t xml:space="preserve"> the supervisor does not agree with the employee’s request based on their unbiased </w:t>
      </w:r>
      <w:r w:rsidRPr="00A9E791" w:rsidR="0A868FAB">
        <w:rPr>
          <w:rFonts w:ascii="Calibri" w:hAnsi="Calibri" w:cs="Calibri"/>
          <w:color w:val="000000" w:themeColor="text1" w:themeTint="FF" w:themeShade="FF"/>
          <w:sz w:val="24"/>
          <w:szCs w:val="24"/>
        </w:rPr>
        <w:t>perception</w:t>
      </w:r>
      <w:r w:rsidRPr="00A9E791" w:rsidR="0A868FAB">
        <w:rPr>
          <w:rFonts w:ascii="Calibri" w:hAnsi="Calibri" w:cs="Calibri"/>
          <w:color w:val="000000" w:themeColor="text1" w:themeTint="FF" w:themeShade="FF"/>
          <w:sz w:val="24"/>
          <w:szCs w:val="24"/>
        </w:rPr>
        <w:t xml:space="preserve"> of the employee’s performance, the employee may write a rebuttal to their review, which will be filed in the employee’s personnel file, along with the supervisor’s evaluation. The written review will remain unchanged.</w:t>
      </w:r>
    </w:p>
    <w:p w:rsidRPr="00361BB5" w:rsidR="00C161F5" w:rsidP="00361BB5" w:rsidRDefault="00C161F5" w14:paraId="6C830829" w14:textId="77777777">
      <w:pPr>
        <w:pStyle w:val="ListParagraph"/>
        <w:spacing w:after="0" w:line="264" w:lineRule="auto"/>
        <w:contextualSpacing w:val="0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:rsidRPr="00361BB5" w:rsidR="005B0289" w:rsidP="44784610" w:rsidRDefault="005B0289" w14:paraId="305D8EAE" w14:textId="63791CA5">
      <w:pPr>
        <w:pStyle w:val="ListParagraph"/>
        <w:numPr>
          <w:ilvl w:val="2"/>
          <w:numId w:val="16"/>
        </w:numPr>
        <w:spacing w:after="0" w:line="264" w:lineRule="auto"/>
        <w:ind w:left="720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63614D07" w:rsidR="005B0289">
        <w:rPr>
          <w:rFonts w:ascii="Calibri" w:hAnsi="Calibri" w:cs="Calibri"/>
          <w:color w:val="000000" w:themeColor="text1" w:themeTint="FF" w:themeShade="FF"/>
          <w:sz w:val="24"/>
          <w:szCs w:val="24"/>
        </w:rPr>
        <w:t>Performance Evaluation Tie to Salary</w:t>
      </w:r>
      <w:r w:rsidRPr="63614D07" w:rsidR="415CB6C4">
        <w:rPr>
          <w:rFonts w:ascii="Calibri" w:hAnsi="Calibri" w:cs="Calibri"/>
          <w:color w:val="000000" w:themeColor="text1" w:themeTint="FF" w:themeShade="FF"/>
          <w:sz w:val="24"/>
          <w:szCs w:val="24"/>
        </w:rPr>
        <w:t>:</w:t>
      </w:r>
    </w:p>
    <w:p w:rsidRPr="00361BB5" w:rsidR="003A365C" w:rsidP="00A9E791" w:rsidRDefault="003A365C" w14:paraId="06CD6837" w14:textId="0CB1A724">
      <w:pPr>
        <w:pStyle w:val="ListParagraph"/>
        <w:numPr>
          <w:ilvl w:val="1"/>
          <w:numId w:val="2"/>
        </w:numPr>
        <w:spacing w:after="0" w:line="264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A9E791" w:rsidR="0A868FAB">
        <w:rPr>
          <w:rFonts w:ascii="Calibri" w:hAnsi="Calibri" w:cs="Calibri"/>
          <w:color w:val="000000" w:themeColor="text1" w:themeTint="FF" w:themeShade="FF"/>
          <w:sz w:val="24"/>
          <w:szCs w:val="24"/>
        </w:rPr>
        <w:t xml:space="preserve">A performance </w:t>
      </w:r>
      <w:r w:rsidRPr="00A9E791" w:rsidR="760630F0">
        <w:rPr>
          <w:rFonts w:ascii="Calibri" w:hAnsi="Calibri" w:cs="Calibri"/>
          <w:color w:val="000000" w:themeColor="text1" w:themeTint="FF" w:themeShade="FF"/>
          <w:sz w:val="24"/>
          <w:szCs w:val="24"/>
        </w:rPr>
        <w:t>evaluation</w:t>
      </w:r>
      <w:r w:rsidRPr="00A9E791" w:rsidR="0A868FAB">
        <w:rPr>
          <w:rFonts w:ascii="Calibri" w:hAnsi="Calibri" w:cs="Calibri"/>
          <w:color w:val="000000" w:themeColor="text1" w:themeTint="FF" w:themeShade="FF"/>
          <w:sz w:val="24"/>
          <w:szCs w:val="24"/>
        </w:rPr>
        <w:t xml:space="preserve"> may not always result in an automatic salary increase. </w:t>
      </w:r>
      <w:bookmarkStart w:name="_Int_RroKNBiF" w:id="918614068"/>
      <w:r w:rsidRPr="00A9E791" w:rsidR="2F68CF29">
        <w:rPr>
          <w:rFonts w:ascii="Calibri" w:hAnsi="Calibri" w:cs="Calibri"/>
          <w:color w:val="000000" w:themeColor="text1" w:themeTint="FF" w:themeShade="FF"/>
          <w:sz w:val="24"/>
          <w:szCs w:val="24"/>
        </w:rPr>
        <w:t>City</w:t>
      </w:r>
      <w:bookmarkEnd w:id="918614068"/>
      <w:r w:rsidRPr="00A9E791" w:rsidR="2F68CF29">
        <w:rPr>
          <w:rFonts w:ascii="Calibri" w:hAnsi="Calibri" w:cs="Calibri"/>
          <w:color w:val="000000" w:themeColor="text1" w:themeTint="FF" w:themeShade="FF"/>
          <w:sz w:val="24"/>
          <w:szCs w:val="24"/>
        </w:rPr>
        <w:t xml:space="preserve"> Council</w:t>
      </w:r>
      <w:r w:rsidRPr="00A9E791" w:rsidR="0A868FAB">
        <w:rPr>
          <w:rFonts w:ascii="Calibri" w:hAnsi="Calibri" w:cs="Calibri"/>
          <w:color w:val="000000" w:themeColor="text1" w:themeTint="FF" w:themeShade="FF"/>
          <w:sz w:val="24"/>
          <w:szCs w:val="24"/>
        </w:rPr>
        <w:t xml:space="preserve"> will consider increases as part of the annual budget process. The employee’s overall performance and salary level relative to position responsibilities must be evaluated to </w:t>
      </w:r>
      <w:r w:rsidRPr="00A9E791" w:rsidR="0A868FAB">
        <w:rPr>
          <w:rFonts w:ascii="Calibri" w:hAnsi="Calibri" w:cs="Calibri"/>
          <w:color w:val="000000" w:themeColor="text1" w:themeTint="FF" w:themeShade="FF"/>
          <w:sz w:val="24"/>
          <w:szCs w:val="24"/>
        </w:rPr>
        <w:t>determine</w:t>
      </w:r>
      <w:r w:rsidRPr="00A9E791" w:rsidR="0A868FAB">
        <w:rPr>
          <w:rFonts w:ascii="Calibri" w:hAnsi="Calibri" w:cs="Calibri"/>
          <w:color w:val="000000" w:themeColor="text1" w:themeTint="FF" w:themeShade="FF"/>
          <w:sz w:val="24"/>
          <w:szCs w:val="24"/>
        </w:rPr>
        <w:t xml:space="preserve"> whether a salary increase is </w:t>
      </w:r>
      <w:r w:rsidRPr="00A9E791" w:rsidR="0A868FAB">
        <w:rPr>
          <w:rFonts w:ascii="Calibri" w:hAnsi="Calibri" w:cs="Calibri"/>
          <w:color w:val="000000" w:themeColor="text1" w:themeTint="FF" w:themeShade="FF"/>
          <w:sz w:val="24"/>
          <w:szCs w:val="24"/>
        </w:rPr>
        <w:t>warranted</w:t>
      </w:r>
      <w:r w:rsidRPr="00A9E791" w:rsidR="0A868FAB">
        <w:rPr>
          <w:rFonts w:ascii="Calibri" w:hAnsi="Calibri" w:cs="Calibri"/>
          <w:color w:val="000000" w:themeColor="text1" w:themeTint="FF" w:themeShade="FF"/>
          <w:sz w:val="24"/>
          <w:szCs w:val="24"/>
        </w:rPr>
        <w:t xml:space="preserve">. Out-of-cycle salary increases must be preapproved by the </w:t>
      </w:r>
      <w:r w:rsidRPr="00A9E791" w:rsidR="2F68CF29">
        <w:rPr>
          <w:rFonts w:ascii="Calibri" w:hAnsi="Calibri" w:cs="Calibri"/>
          <w:color w:val="000000" w:themeColor="text1" w:themeTint="FF" w:themeShade="FF"/>
          <w:sz w:val="24"/>
          <w:szCs w:val="24"/>
        </w:rPr>
        <w:t>City</w:t>
      </w:r>
      <w:r w:rsidRPr="00A9E791" w:rsidR="0A868FAB">
        <w:rPr>
          <w:rFonts w:ascii="Calibri" w:hAnsi="Calibri" w:cs="Calibri"/>
          <w:color w:val="000000" w:themeColor="text1" w:themeTint="FF" w:themeShade="FF"/>
          <w:sz w:val="24"/>
          <w:szCs w:val="24"/>
        </w:rPr>
        <w:t xml:space="preserve"> Manager and Human Resources.</w:t>
      </w:r>
    </w:p>
    <w:p w:rsidRPr="00361BB5" w:rsidR="003A365C" w:rsidP="00361BB5" w:rsidRDefault="003A365C" w14:paraId="1123CA51" w14:textId="1B131BD1">
      <w:pPr>
        <w:pStyle w:val="ListParagraph"/>
        <w:numPr>
          <w:ilvl w:val="0"/>
          <w:numId w:val="16"/>
        </w:numPr>
        <w:spacing w:after="0" w:line="264" w:lineRule="auto"/>
        <w:ind w:left="1440"/>
        <w:contextualSpacing w:val="0"/>
        <w:jc w:val="both"/>
        <w:rPr>
          <w:rFonts w:ascii="Calibri" w:hAnsi="Calibri" w:cs="Calibri"/>
          <w:b/>
          <w:bCs/>
          <w:iCs/>
          <w:color w:val="000000" w:themeColor="text1"/>
          <w:sz w:val="24"/>
          <w:szCs w:val="24"/>
        </w:rPr>
      </w:pPr>
      <w:r w:rsidRPr="00361BB5">
        <w:rPr>
          <w:rFonts w:ascii="Calibri" w:hAnsi="Calibri" w:cs="Calibri"/>
          <w:color w:val="000000" w:themeColor="text1"/>
          <w:sz w:val="24"/>
          <w:szCs w:val="24"/>
        </w:rPr>
        <w:t xml:space="preserve">Cost of living increases may be </w:t>
      </w:r>
      <w:proofErr w:type="gramStart"/>
      <w:r w:rsidRPr="00361BB5">
        <w:rPr>
          <w:rFonts w:ascii="Calibri" w:hAnsi="Calibri" w:cs="Calibri"/>
          <w:color w:val="000000" w:themeColor="text1"/>
          <w:sz w:val="24"/>
          <w:szCs w:val="24"/>
        </w:rPr>
        <w:t>awarded</w:t>
      </w:r>
      <w:proofErr w:type="gramEnd"/>
      <w:r w:rsidRPr="00361BB5">
        <w:rPr>
          <w:rFonts w:ascii="Calibri" w:hAnsi="Calibri" w:cs="Calibri"/>
          <w:color w:val="000000" w:themeColor="text1"/>
          <w:sz w:val="24"/>
          <w:szCs w:val="24"/>
        </w:rPr>
        <w:t xml:space="preserve"> as approved by the </w:t>
      </w:r>
      <w:r w:rsidRPr="00361BB5" w:rsidR="00E31150">
        <w:rPr>
          <w:rFonts w:ascii="Calibri" w:hAnsi="Calibri" w:cs="Calibri"/>
          <w:color w:val="000000" w:themeColor="text1"/>
          <w:sz w:val="24"/>
          <w:szCs w:val="24"/>
        </w:rPr>
        <w:t>City Council</w:t>
      </w:r>
      <w:r w:rsidRPr="00361BB5">
        <w:rPr>
          <w:rFonts w:ascii="Calibri" w:hAnsi="Calibri" w:cs="Calibri"/>
          <w:color w:val="000000" w:themeColor="text1"/>
          <w:sz w:val="24"/>
          <w:szCs w:val="24"/>
        </w:rPr>
        <w:t xml:space="preserve"> during the annual budget approval process.</w:t>
      </w:r>
    </w:p>
    <w:p w:rsidRPr="00361BB5" w:rsidR="00C161F5" w:rsidP="00361BB5" w:rsidRDefault="00C161F5" w14:paraId="3F6B14E3" w14:textId="77777777">
      <w:pPr>
        <w:pStyle w:val="ListParagraph"/>
        <w:widowControl w:val="0"/>
        <w:autoSpaceDE w:val="0"/>
        <w:autoSpaceDN w:val="0"/>
        <w:spacing w:after="0" w:line="264" w:lineRule="auto"/>
        <w:ind w:left="1080"/>
        <w:contextualSpacing w:val="0"/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p w:rsidRPr="00361BB5" w:rsidR="003A365C" w:rsidP="44784610" w:rsidRDefault="003A365C" w14:paraId="329A143E" w14:textId="1342D5A1">
      <w:pPr>
        <w:pStyle w:val="ListParagraph"/>
        <w:widowControl w:val="0"/>
        <w:numPr>
          <w:ilvl w:val="2"/>
          <w:numId w:val="2"/>
        </w:numPr>
        <w:autoSpaceDE w:val="0"/>
        <w:autoSpaceDN w:val="0"/>
        <w:spacing w:after="0" w:line="264" w:lineRule="auto"/>
        <w:ind w:left="720"/>
        <w:jc w:val="both"/>
        <w:rPr>
          <w:rFonts w:ascii="Calibri" w:hAnsi="Calibri" w:cs="Calibri"/>
          <w:b w:val="1"/>
          <w:bCs w:val="1"/>
          <w:color w:val="000000" w:themeColor="text1"/>
          <w:sz w:val="24"/>
          <w:szCs w:val="24"/>
        </w:rPr>
      </w:pPr>
      <w:bookmarkStart w:name="_Int_BZA8f8ck" w:id="337040070"/>
      <w:r w:rsidRPr="00A9E791" w:rsidR="0A868FAB">
        <w:rPr>
          <w:rFonts w:ascii="Calibri" w:hAnsi="Calibri" w:cs="Calibri"/>
          <w:color w:val="000000" w:themeColor="text1" w:themeTint="FF" w:themeShade="FF"/>
          <w:sz w:val="24"/>
          <w:szCs w:val="24"/>
        </w:rPr>
        <w:t>Exceptions to Policy</w:t>
      </w:r>
      <w:r w:rsidRPr="00A9E791" w:rsidR="6330C271">
        <w:rPr>
          <w:rFonts w:ascii="Calibri" w:hAnsi="Calibri" w:cs="Calibri"/>
          <w:color w:val="000000" w:themeColor="text1" w:themeTint="FF" w:themeShade="FF"/>
          <w:sz w:val="24"/>
          <w:szCs w:val="24"/>
        </w:rPr>
        <w:t xml:space="preserve">: </w:t>
      </w:r>
      <w:r w:rsidRPr="00A9E791" w:rsidR="0A868FAB">
        <w:rPr>
          <w:rFonts w:ascii="Calibri" w:hAnsi="Calibri" w:cs="Calibri"/>
          <w:color w:val="000000" w:themeColor="text1" w:themeTint="FF" w:themeShade="FF"/>
          <w:sz w:val="24"/>
          <w:szCs w:val="24"/>
        </w:rPr>
        <w:t>The</w:t>
      </w:r>
      <w:bookmarkEnd w:id="337040070"/>
      <w:r w:rsidRPr="00A9E791" w:rsidR="0A868FAB">
        <w:rPr>
          <w:rFonts w:ascii="Calibri" w:hAnsi="Calibri" w:cs="Calibri"/>
          <w:color w:val="000000" w:themeColor="text1" w:themeTint="FF" w:themeShade="FF"/>
          <w:sz w:val="24"/>
          <w:szCs w:val="24"/>
        </w:rPr>
        <w:t xml:space="preserve"> </w:t>
      </w:r>
      <w:r w:rsidRPr="00A9E791" w:rsidR="0C54D019">
        <w:rPr>
          <w:rFonts w:ascii="Calibri" w:hAnsi="Calibri" w:cs="Calibri"/>
          <w:color w:val="000000" w:themeColor="text1" w:themeTint="FF" w:themeShade="FF"/>
          <w:sz w:val="24"/>
          <w:szCs w:val="24"/>
        </w:rPr>
        <w:t>HUMAN RESOURCES</w:t>
      </w:r>
      <w:r w:rsidRPr="00A9E791" w:rsidR="760630F0">
        <w:rPr>
          <w:rFonts w:ascii="Calibri" w:hAnsi="Calibri" w:cs="Calibri"/>
          <w:color w:val="000000" w:themeColor="text1" w:themeTint="FF" w:themeShade="FF"/>
          <w:sz w:val="24"/>
          <w:szCs w:val="24"/>
        </w:rPr>
        <w:t xml:space="preserve"> Director</w:t>
      </w:r>
      <w:r w:rsidRPr="00A9E791" w:rsidR="0A868FAB">
        <w:rPr>
          <w:rFonts w:ascii="Calibri" w:hAnsi="Calibri" w:cs="Calibri"/>
          <w:color w:val="000000" w:themeColor="text1" w:themeTint="FF" w:themeShade="FF"/>
          <w:sz w:val="24"/>
          <w:szCs w:val="24"/>
        </w:rPr>
        <w:t xml:space="preserve"> has the right to change, modify or approve exceptions to this policy at any time with or without notice.</w:t>
      </w:r>
    </w:p>
    <w:p w:rsidRPr="003B4033" w:rsidR="003A365C" w:rsidP="00585007" w:rsidRDefault="003A365C" w14:paraId="5ADD68A9" w14:textId="77777777">
      <w:pPr>
        <w:rPr>
          <w:rFonts w:cstheme="minorHAnsi"/>
          <w:sz w:val="24"/>
          <w:szCs w:val="24"/>
        </w:rPr>
      </w:pPr>
    </w:p>
    <w:sectPr w:rsidRPr="003B4033" w:rsidR="003A365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PPEsuNrlwh+ACX" int2:id="hcijjb7K">
      <int2:state int2:type="spell" int2:value="Rejected"/>
    </int2:textHash>
    <int2:bookmark int2:bookmarkName="_Int_DF0wZoTN" int2:invalidationBookmarkName="" int2:hashCode="1pqn5TUuLZkqRO" int2:id="NIO4LB73">
      <int2:state int2:type="style" int2:value="Rejected"/>
    </int2:bookmark>
    <int2:bookmark int2:bookmarkName="_Int_2kSlelMv" int2:invalidationBookmarkName="" int2:hashCode="JGqSOI90XjmLi0" int2:id="xm1UVIns">
      <int2:state int2:type="style" int2:value="Rejected"/>
    </int2:bookmark>
    <int2:bookmark int2:bookmarkName="_Int_BZA8f8ck" int2:invalidationBookmarkName="" int2:hashCode="XaGhQQPW6tzFAZ" int2:id="MvVmZMct">
      <int2:state int2:type="gram" int2:value="Rejected"/>
    </int2:bookmark>
    <int2:bookmark int2:bookmarkName="_Int_RroKNBiF" int2:invalidationBookmarkName="" int2:hashCode="QnFif08L72EEqV" int2:id="gnLIAsOw">
      <int2:state int2:type="gram" int2:value="Rejected"/>
    </int2:bookmark>
    <int2:bookmark int2:bookmarkName="_Int_qNbGXczK" int2:invalidationBookmarkName="" int2:hashCode="wJolZes+VR0LM7" int2:id="xF8WGH6S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7AB0"/>
    <w:multiLevelType w:val="hybridMultilevel"/>
    <w:tmpl w:val="00FAC77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8E972D0"/>
    <w:multiLevelType w:val="multilevel"/>
    <w:tmpl w:val="F2DECA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eastAsiaTheme="minorHAnsi" w:cstheme="minorHAnsi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E7D04F8"/>
    <w:multiLevelType w:val="multilevel"/>
    <w:tmpl w:val="F08A7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eastAsiaTheme="minorHAnsi" w:cstheme="minorHAnsi"/>
        <w:sz w:val="24"/>
        <w:szCs w:val="3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8"/>
      <w:numFmt w:val="upperLetter"/>
      <w:lvlText w:val="%3."/>
      <w:lvlJc w:val="left"/>
      <w:pPr>
        <w:ind w:left="2160" w:hanging="360"/>
      </w:pPr>
      <w:rPr>
        <w:rFonts w:hint="default"/>
        <w:b w:val="0"/>
        <w:u w:val="none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40DC0151"/>
    <w:multiLevelType w:val="multilevel"/>
    <w:tmpl w:val="52923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5025699F"/>
    <w:multiLevelType w:val="multilevel"/>
    <w:tmpl w:val="DF9AD4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4"/>
        <w:szCs w:val="32"/>
      </w:rPr>
    </w:lvl>
    <w:lvl w:ilvl="1">
      <w:start w:val="1"/>
      <w:numFmt w:val="upperLetter"/>
      <w:lvlText w:val="%2."/>
      <w:lvlJc w:val="left"/>
      <w:pPr>
        <w:ind w:left="1800" w:hanging="360"/>
      </w:pPr>
      <w:rPr>
        <w:rFonts w:hint="default"/>
        <w:b w:val="0"/>
        <w:bCs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3">
      <w:start w:val="4"/>
      <w:numFmt w:val="lowerLetter"/>
      <w:lvlText w:val="%4."/>
      <w:lvlJc w:val="left"/>
      <w:pPr>
        <w:ind w:left="324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555B439F"/>
    <w:multiLevelType w:val="multilevel"/>
    <w:tmpl w:val="1FE014A2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144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6" w15:restartNumberingAfterBreak="0">
    <w:nsid w:val="601D0B2E"/>
    <w:multiLevelType w:val="hybridMultilevel"/>
    <w:tmpl w:val="26C268A6"/>
    <w:lvl w:ilvl="0" w:tplc="0409000F">
      <w:start w:val="1"/>
      <w:numFmt w:val="decimal"/>
      <w:lvlText w:val="%1."/>
      <w:lvlJc w:val="left"/>
      <w:pPr>
        <w:ind w:left="1380" w:hanging="360"/>
      </w:pPr>
    </w:lvl>
    <w:lvl w:ilvl="1" w:tplc="04090019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7" w15:restartNumberingAfterBreak="0">
    <w:nsid w:val="60A84520"/>
    <w:multiLevelType w:val="hybridMultilevel"/>
    <w:tmpl w:val="A5AE8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7E5E1A"/>
    <w:multiLevelType w:val="hybridMultilevel"/>
    <w:tmpl w:val="7F50879C"/>
    <w:lvl w:ilvl="0" w:tplc="FA6CB76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5122017"/>
    <w:multiLevelType w:val="multilevel"/>
    <w:tmpl w:val="4058B97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4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724217A1"/>
    <w:multiLevelType w:val="hybridMultilevel"/>
    <w:tmpl w:val="77161B4A"/>
    <w:lvl w:ilvl="0" w:tplc="4D74F4EC">
      <w:start w:val="1"/>
      <w:numFmt w:val="decimal"/>
      <w:lvlText w:val="%1."/>
      <w:lvlJc w:val="left"/>
      <w:pPr>
        <w:ind w:left="1380" w:hanging="360"/>
      </w:pPr>
      <w:rPr>
        <w:b w:val="0"/>
        <w:bCs w:val="0"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E0D84FF0">
      <w:start w:val="1"/>
      <w:numFmt w:val="upperLetter"/>
      <w:lvlText w:val="%3."/>
      <w:lvlJc w:val="left"/>
      <w:pPr>
        <w:ind w:left="3000" w:hanging="360"/>
      </w:pPr>
      <w:rPr>
        <w:rFonts w:hint="default"/>
        <w:b w:val="0"/>
        <w:bCs w:val="0"/>
      </w:rPr>
    </w:lvl>
    <w:lvl w:ilvl="3" w:tplc="FFFFFFFF" w:tentative="1">
      <w:start w:val="1"/>
      <w:numFmt w:val="decimal"/>
      <w:lvlText w:val="%4."/>
      <w:lvlJc w:val="left"/>
      <w:pPr>
        <w:ind w:left="3540" w:hanging="360"/>
      </w:pPr>
    </w:lvl>
    <w:lvl w:ilvl="4" w:tplc="FFFFFFFF" w:tentative="1">
      <w:start w:val="1"/>
      <w:numFmt w:val="lowerLetter"/>
      <w:lvlText w:val="%5."/>
      <w:lvlJc w:val="left"/>
      <w:pPr>
        <w:ind w:left="4260" w:hanging="360"/>
      </w:pPr>
    </w:lvl>
    <w:lvl w:ilvl="5" w:tplc="FFFFFFFF" w:tentative="1">
      <w:start w:val="1"/>
      <w:numFmt w:val="lowerRoman"/>
      <w:lvlText w:val="%6."/>
      <w:lvlJc w:val="right"/>
      <w:pPr>
        <w:ind w:left="4980" w:hanging="180"/>
      </w:pPr>
    </w:lvl>
    <w:lvl w:ilvl="6" w:tplc="FFFFFFFF" w:tentative="1">
      <w:start w:val="1"/>
      <w:numFmt w:val="decimal"/>
      <w:lvlText w:val="%7."/>
      <w:lvlJc w:val="left"/>
      <w:pPr>
        <w:ind w:left="5700" w:hanging="360"/>
      </w:pPr>
    </w:lvl>
    <w:lvl w:ilvl="7" w:tplc="FFFFFFFF" w:tentative="1">
      <w:start w:val="1"/>
      <w:numFmt w:val="lowerLetter"/>
      <w:lvlText w:val="%8."/>
      <w:lvlJc w:val="left"/>
      <w:pPr>
        <w:ind w:left="6420" w:hanging="360"/>
      </w:pPr>
    </w:lvl>
    <w:lvl w:ilvl="8" w:tplc="FFFFFFFF" w:tentative="1">
      <w:start w:val="1"/>
      <w:numFmt w:val="lowerRoman"/>
      <w:lvlText w:val="%9."/>
      <w:lvlJc w:val="right"/>
      <w:pPr>
        <w:ind w:left="7140" w:hanging="180"/>
      </w:pPr>
    </w:lvl>
  </w:abstractNum>
  <w:num w:numId="1" w16cid:durableId="1628193520">
    <w:abstractNumId w:val="1"/>
  </w:num>
  <w:num w:numId="2" w16cid:durableId="669720548">
    <w:abstractNumId w:val="2"/>
  </w:num>
  <w:num w:numId="3" w16cid:durableId="439179355">
    <w:abstractNumId w:val="8"/>
  </w:num>
  <w:num w:numId="4" w16cid:durableId="263536962">
    <w:abstractNumId w:val="5"/>
  </w:num>
  <w:num w:numId="5" w16cid:durableId="194198663">
    <w:abstractNumId w:val="7"/>
  </w:num>
  <w:num w:numId="6" w16cid:durableId="1190558863">
    <w:abstractNumId w:val="9"/>
  </w:num>
  <w:num w:numId="7" w16cid:durableId="59140395">
    <w:abstractNumId w:val="3"/>
  </w:num>
  <w:num w:numId="8" w16cid:durableId="365495893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hint="default" w:ascii="Symbol" w:hAnsi="Symbol"/>
          <w:sz w:val="20"/>
        </w:rPr>
      </w:lvl>
    </w:lvlOverride>
  </w:num>
  <w:num w:numId="9" w16cid:durableId="5181580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hint="default" w:ascii="Symbol" w:hAnsi="Symbol"/>
          <w:sz w:val="20"/>
        </w:rPr>
      </w:lvl>
    </w:lvlOverride>
  </w:num>
  <w:num w:numId="10" w16cid:durableId="1205756566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hint="default" w:ascii="Symbol" w:hAnsi="Symbol"/>
          <w:sz w:val="20"/>
        </w:rPr>
      </w:lvl>
    </w:lvlOverride>
  </w:num>
  <w:num w:numId="11" w16cid:durableId="1007944715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hint="default" w:ascii="Symbol" w:hAnsi="Symbol"/>
          <w:sz w:val="20"/>
        </w:rPr>
      </w:lvl>
    </w:lvlOverride>
  </w:num>
  <w:num w:numId="12" w16cid:durableId="206649027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hint="default" w:ascii="Symbol" w:hAnsi="Symbol"/>
          <w:sz w:val="20"/>
        </w:rPr>
      </w:lvl>
    </w:lvlOverride>
  </w:num>
  <w:num w:numId="13" w16cid:durableId="1138913998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hint="default" w:ascii="Symbol" w:hAnsi="Symbol"/>
          <w:sz w:val="20"/>
        </w:rPr>
      </w:lvl>
    </w:lvlOverride>
  </w:num>
  <w:num w:numId="14" w16cid:durableId="1264337086">
    <w:abstractNumId w:val="0"/>
  </w:num>
  <w:num w:numId="15" w16cid:durableId="1604875263">
    <w:abstractNumId w:val="6"/>
  </w:num>
  <w:num w:numId="16" w16cid:durableId="822234773">
    <w:abstractNumId w:val="10"/>
  </w:num>
  <w:num w:numId="17" w16cid:durableId="9439962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tru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4AC"/>
    <w:rsid w:val="0012243C"/>
    <w:rsid w:val="00134B72"/>
    <w:rsid w:val="00215C3F"/>
    <w:rsid w:val="002535C4"/>
    <w:rsid w:val="00261618"/>
    <w:rsid w:val="00361BB5"/>
    <w:rsid w:val="003A365C"/>
    <w:rsid w:val="003B4033"/>
    <w:rsid w:val="003C1EB8"/>
    <w:rsid w:val="003D4039"/>
    <w:rsid w:val="00412E5B"/>
    <w:rsid w:val="00430676"/>
    <w:rsid w:val="0043211B"/>
    <w:rsid w:val="0044056E"/>
    <w:rsid w:val="00440719"/>
    <w:rsid w:val="00445A3A"/>
    <w:rsid w:val="00475B20"/>
    <w:rsid w:val="004A66E1"/>
    <w:rsid w:val="004C476E"/>
    <w:rsid w:val="004D0505"/>
    <w:rsid w:val="00546419"/>
    <w:rsid w:val="00585007"/>
    <w:rsid w:val="005B0289"/>
    <w:rsid w:val="0068071A"/>
    <w:rsid w:val="006953A1"/>
    <w:rsid w:val="006D6B6A"/>
    <w:rsid w:val="00770E99"/>
    <w:rsid w:val="007F0BC1"/>
    <w:rsid w:val="00907491"/>
    <w:rsid w:val="009474AC"/>
    <w:rsid w:val="009733A1"/>
    <w:rsid w:val="009D119B"/>
    <w:rsid w:val="00A62697"/>
    <w:rsid w:val="00A66509"/>
    <w:rsid w:val="00A9E791"/>
    <w:rsid w:val="00BA5916"/>
    <w:rsid w:val="00BC16B1"/>
    <w:rsid w:val="00C161F5"/>
    <w:rsid w:val="00C57B36"/>
    <w:rsid w:val="00D87C0B"/>
    <w:rsid w:val="00E31150"/>
    <w:rsid w:val="00E420F3"/>
    <w:rsid w:val="00E51F94"/>
    <w:rsid w:val="00F053CB"/>
    <w:rsid w:val="00F17BD2"/>
    <w:rsid w:val="00F56A06"/>
    <w:rsid w:val="00F718A6"/>
    <w:rsid w:val="00F77AFB"/>
    <w:rsid w:val="00F84523"/>
    <w:rsid w:val="00FD532B"/>
    <w:rsid w:val="01A5BCFB"/>
    <w:rsid w:val="05D2FF80"/>
    <w:rsid w:val="0A868FAB"/>
    <w:rsid w:val="0C54D019"/>
    <w:rsid w:val="126E3DA3"/>
    <w:rsid w:val="1804A51A"/>
    <w:rsid w:val="2F68CF29"/>
    <w:rsid w:val="37EDB440"/>
    <w:rsid w:val="3E566093"/>
    <w:rsid w:val="415CB6C4"/>
    <w:rsid w:val="42ABA1F8"/>
    <w:rsid w:val="44784610"/>
    <w:rsid w:val="4CF77666"/>
    <w:rsid w:val="4E2C9677"/>
    <w:rsid w:val="50931738"/>
    <w:rsid w:val="6330C271"/>
    <w:rsid w:val="63614D07"/>
    <w:rsid w:val="65069E29"/>
    <w:rsid w:val="68ADE16F"/>
    <w:rsid w:val="6BD07145"/>
    <w:rsid w:val="760630F0"/>
    <w:rsid w:val="7A0F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A954C"/>
  <w15:chartTrackingRefBased/>
  <w15:docId w15:val="{E3A63063-77F1-4054-8146-191242E13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ListParagraph"/>
    <w:next w:val="Normal"/>
    <w:link w:val="Heading1Char"/>
    <w:uiPriority w:val="9"/>
    <w:qFormat/>
    <w:rsid w:val="003A365C"/>
    <w:pPr>
      <w:widowControl w:val="0"/>
      <w:numPr>
        <w:numId w:val="4"/>
      </w:numPr>
      <w:tabs>
        <w:tab w:val="left" w:pos="720"/>
        <w:tab w:val="right" w:leader="dot" w:pos="10790"/>
      </w:tabs>
      <w:autoSpaceDE w:val="0"/>
      <w:autoSpaceDN w:val="0"/>
      <w:spacing w:after="60" w:line="240" w:lineRule="auto"/>
      <w:outlineLvl w:val="0"/>
    </w:pPr>
    <w:rPr>
      <w:rFonts w:ascii="Times New Roman" w:hAnsi="Times New Roman" w:eastAsia="Times New Roman" w:cs="Times New Roman"/>
      <w:bCs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3A365C"/>
    <w:pPr>
      <w:keepNext/>
      <w:keepLines/>
      <w:widowControl w:val="0"/>
      <w:numPr>
        <w:ilvl w:val="1"/>
        <w:numId w:val="4"/>
      </w:numPr>
      <w:tabs>
        <w:tab w:val="left" w:pos="1080"/>
      </w:tabs>
      <w:autoSpaceDE w:val="0"/>
      <w:autoSpaceDN w:val="0"/>
      <w:spacing w:after="60" w:line="264" w:lineRule="auto"/>
      <w:outlineLvl w:val="1"/>
    </w:pPr>
    <w:rPr>
      <w:rFonts w:ascii="Times New Roman" w:hAnsi="Times New Roman" w:eastAsia="MS Gothic" w:cs="Times New Roman"/>
      <w:szCs w:val="26"/>
      <w:u w:val="single"/>
    </w:rPr>
  </w:style>
  <w:style w:type="paragraph" w:styleId="Heading3">
    <w:name w:val="heading 3"/>
    <w:basedOn w:val="ListParagraph"/>
    <w:link w:val="Heading3Char"/>
    <w:autoRedefine/>
    <w:uiPriority w:val="9"/>
    <w:unhideWhenUsed/>
    <w:qFormat/>
    <w:rsid w:val="003A365C"/>
    <w:pPr>
      <w:widowControl w:val="0"/>
      <w:numPr>
        <w:ilvl w:val="2"/>
        <w:numId w:val="4"/>
      </w:numPr>
      <w:tabs>
        <w:tab w:val="left" w:pos="1530"/>
        <w:tab w:val="left" w:pos="1710"/>
      </w:tabs>
      <w:autoSpaceDE w:val="0"/>
      <w:autoSpaceDN w:val="0"/>
      <w:spacing w:before="240" w:after="60" w:line="240" w:lineRule="auto"/>
      <w:ind w:hanging="360"/>
      <w:outlineLvl w:val="2"/>
    </w:pPr>
    <w:rPr>
      <w:rFonts w:ascii="Times New Roman" w:hAnsi="Times New Roman" w:eastAsia="MS Gothic" w:cs="Times New Roman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A365C"/>
    <w:pPr>
      <w:keepNext/>
      <w:keepLines/>
      <w:widowControl w:val="0"/>
      <w:numPr>
        <w:ilvl w:val="4"/>
        <w:numId w:val="4"/>
      </w:numPr>
      <w:autoSpaceDE w:val="0"/>
      <w:autoSpaceDN w:val="0"/>
      <w:spacing w:before="80" w:after="40" w:line="240" w:lineRule="auto"/>
      <w:outlineLvl w:val="4"/>
    </w:pPr>
    <w:rPr>
      <w:rFonts w:ascii="Times New Roman" w:hAnsi="Times New Roman"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A365C"/>
    <w:pPr>
      <w:keepNext/>
      <w:keepLines/>
      <w:widowControl w:val="0"/>
      <w:numPr>
        <w:ilvl w:val="5"/>
        <w:numId w:val="4"/>
      </w:numPr>
      <w:autoSpaceDE w:val="0"/>
      <w:autoSpaceDN w:val="0"/>
      <w:spacing w:before="40" w:after="0" w:line="240" w:lineRule="auto"/>
      <w:outlineLvl w:val="5"/>
    </w:pPr>
    <w:rPr>
      <w:rFonts w:ascii="Times New Roman" w:hAnsi="Times New Roman" w:eastAsiaTheme="majorEastAsia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365C"/>
    <w:pPr>
      <w:keepNext/>
      <w:keepLines/>
      <w:widowControl w:val="0"/>
      <w:numPr>
        <w:ilvl w:val="7"/>
        <w:numId w:val="4"/>
      </w:numPr>
      <w:autoSpaceDE w:val="0"/>
      <w:autoSpaceDN w:val="0"/>
      <w:spacing w:after="0" w:line="240" w:lineRule="auto"/>
      <w:outlineLvl w:val="7"/>
    </w:pPr>
    <w:rPr>
      <w:rFonts w:ascii="Times New Roman" w:hAnsi="Times New Roman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365C"/>
    <w:pPr>
      <w:keepNext/>
      <w:keepLines/>
      <w:widowControl w:val="0"/>
      <w:numPr>
        <w:ilvl w:val="8"/>
        <w:numId w:val="4"/>
      </w:numPr>
      <w:autoSpaceDE w:val="0"/>
      <w:autoSpaceDN w:val="0"/>
      <w:spacing w:after="0" w:line="240" w:lineRule="auto"/>
      <w:outlineLvl w:val="8"/>
    </w:pPr>
    <w:rPr>
      <w:rFonts w:ascii="Times New Roman" w:hAnsi="Times New Roman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74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211B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44071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5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D532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053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53CB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F053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53C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053C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053CB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3A365C"/>
    <w:rPr>
      <w:rFonts w:ascii="Times New Roman" w:hAnsi="Times New Roman" w:eastAsia="Times New Roman" w:cs="Times New Roman"/>
      <w:bCs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rsid w:val="003A365C"/>
    <w:rPr>
      <w:rFonts w:ascii="Times New Roman" w:hAnsi="Times New Roman" w:eastAsia="MS Gothic" w:cs="Times New Roman"/>
      <w:szCs w:val="26"/>
      <w:u w:val="single"/>
    </w:rPr>
  </w:style>
  <w:style w:type="character" w:styleId="Heading3Char" w:customStyle="1">
    <w:name w:val="Heading 3 Char"/>
    <w:basedOn w:val="DefaultParagraphFont"/>
    <w:link w:val="Heading3"/>
    <w:uiPriority w:val="9"/>
    <w:rsid w:val="003A365C"/>
    <w:rPr>
      <w:rFonts w:ascii="Times New Roman" w:hAnsi="Times New Roman" w:eastAsia="MS Gothic" w:cs="Times New Roman"/>
      <w:u w:val="single"/>
    </w:rPr>
  </w:style>
  <w:style w:type="character" w:styleId="Heading5Char" w:customStyle="1">
    <w:name w:val="Heading 5 Char"/>
    <w:basedOn w:val="DefaultParagraphFont"/>
    <w:link w:val="Heading5"/>
    <w:uiPriority w:val="9"/>
    <w:rsid w:val="003A365C"/>
    <w:rPr>
      <w:rFonts w:ascii="Times New Roman" w:hAnsi="Times New Roman" w:eastAsiaTheme="majorEastAsia" w:cstheme="majorBidi"/>
      <w:color w:val="2E74B5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sid w:val="003A365C"/>
    <w:rPr>
      <w:rFonts w:ascii="Times New Roman" w:hAnsi="Times New Roman" w:eastAsiaTheme="majorEastAsia" w:cstheme="majorBidi"/>
      <w:i/>
      <w:iCs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A365C"/>
    <w:rPr>
      <w:rFonts w:ascii="Times New Roman" w:hAnsi="Times New Roman"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A365C"/>
    <w:rPr>
      <w:rFonts w:ascii="Times New Roman" w:hAnsi="Times New Roman" w:eastAsiaTheme="majorEastAsia" w:cstheme="majorBidi"/>
      <w:color w:val="272727" w:themeColor="text1" w:themeTint="D8"/>
    </w:rPr>
  </w:style>
  <w:style w:type="paragraph" w:styleId="ListParagraph">
    <w:name w:val="List Paragraph"/>
    <w:basedOn w:val="Normal"/>
    <w:uiPriority w:val="34"/>
    <w:qFormat/>
    <w:rsid w:val="003A36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0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9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2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12024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45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86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56836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5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02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171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8186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774973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75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56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747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0735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9227522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70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54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148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3338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0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6195">
              <w:marLeft w:val="0"/>
              <w:marRight w:val="0"/>
              <w:marTop w:val="0"/>
              <w:marBottom w:val="0"/>
              <w:div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microsoft.com/office/2020/10/relationships/intelligence" Target="intelligence2.xml" Id="R3ea4dd79e4f04fa5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23a9fe-24b3-4fba-b4b4-99549620bb68" xsi:nil="true"/>
    <lcf76f155ced4ddcb4097134ff3c332f xmlns="42d80b5b-9166-41de-9abd-a7089d0244a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44FEF859F5BA4B89A4DC153F9F7047" ma:contentTypeVersion="16" ma:contentTypeDescription="Create a new document." ma:contentTypeScope="" ma:versionID="07a728dac8347970f7d2f4f8ac63688e">
  <xsd:schema xmlns:xsd="http://www.w3.org/2001/XMLSchema" xmlns:xs="http://www.w3.org/2001/XMLSchema" xmlns:p="http://schemas.microsoft.com/office/2006/metadata/properties" xmlns:ns2="42d80b5b-9166-41de-9abd-a7089d0244a6" xmlns:ns3="8523a9fe-24b3-4fba-b4b4-99549620bb68" targetNamespace="http://schemas.microsoft.com/office/2006/metadata/properties" ma:root="true" ma:fieldsID="ec487edad7753101425a63f6e2326024" ns2:_="" ns3:_="">
    <xsd:import namespace="42d80b5b-9166-41de-9abd-a7089d0244a6"/>
    <xsd:import namespace="8523a9fe-24b3-4fba-b4b4-99549620bb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80b5b-9166-41de-9abd-a7089d0244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edaba5d-021b-47f3-88ae-893c76e4e3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23a9fe-24b3-4fba-b4b4-99549620bb6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ab375bf-7140-4311-8b8b-4d36e8f1518a}" ma:internalName="TaxCatchAll" ma:showField="CatchAllData" ma:web="8523a9fe-24b3-4fba-b4b4-99549620bb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EC38D9-78E6-4274-968E-1D6CB02B21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535B135-518B-4ABD-9B88-509C9F5A5C3E}"/>
</file>

<file path=customXml/itemProps3.xml><?xml version="1.0" encoding="utf-8"?>
<ds:datastoreItem xmlns:ds="http://schemas.openxmlformats.org/officeDocument/2006/customXml" ds:itemID="{55016ECE-C725-494A-823F-C701C90155F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SHRM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Yvette</dc:creator>
  <cp:keywords/>
  <dc:description/>
  <cp:lastModifiedBy>Christina Peacock</cp:lastModifiedBy>
  <cp:revision>17</cp:revision>
  <dcterms:created xsi:type="dcterms:W3CDTF">2025-05-16T17:29:00Z</dcterms:created>
  <dcterms:modified xsi:type="dcterms:W3CDTF">2025-09-02T05:30:14Z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0x010100CE44FEF859F5BA4B89A4DC153F9F7047</vt:lpwstr>
  </property>
  <property fmtid="{D5CDD505-2E9C-101B-9397-08002B2CF9AE}" pid="3" name="MSIP_Label_e613593a-566f-4081-b4ae-bb94d80d8a3c_Enabled">
    <vt:lpwstr>true</vt:lpwstr>
  </property>
  <property fmtid="{D5CDD505-2E9C-101B-9397-08002B2CF9AE}" pid="4" name="MSIP_Label_e613593a-566f-4081-b4ae-bb94d80d8a3c_SetDate">
    <vt:lpwstr>2025-05-16T17:29:06Z</vt:lpwstr>
  </property>
  <property fmtid="{D5CDD505-2E9C-101B-9397-08002B2CF9AE}" pid="5" name="MSIP_Label_e613593a-566f-4081-b4ae-bb94d80d8a3c_Method">
    <vt:lpwstr>Standard</vt:lpwstr>
  </property>
  <property fmtid="{D5CDD505-2E9C-101B-9397-08002B2CF9AE}" pid="6" name="MSIP_Label_e613593a-566f-4081-b4ae-bb94d80d8a3c_Name">
    <vt:lpwstr>defa4170-0d19-0005-0004-bc88714345d2</vt:lpwstr>
  </property>
  <property fmtid="{D5CDD505-2E9C-101B-9397-08002B2CF9AE}" pid="7" name="MSIP_Label_e613593a-566f-4081-b4ae-bb94d80d8a3c_SiteId">
    <vt:lpwstr>a1afb197-5f10-4ea8-b8b5-9bf6b48422a0</vt:lpwstr>
  </property>
  <property fmtid="{D5CDD505-2E9C-101B-9397-08002B2CF9AE}" pid="8" name="MSIP_Label_e613593a-566f-4081-b4ae-bb94d80d8a3c_ActionId">
    <vt:lpwstr>7f2533c6-2af5-4307-9360-6c8db7ff831a</vt:lpwstr>
  </property>
  <property fmtid="{D5CDD505-2E9C-101B-9397-08002B2CF9AE}" pid="9" name="MSIP_Label_e613593a-566f-4081-b4ae-bb94d80d8a3c_ContentBits">
    <vt:lpwstr>0</vt:lpwstr>
  </property>
  <property fmtid="{D5CDD505-2E9C-101B-9397-08002B2CF9AE}" pid="10" name="MSIP_Label_e613593a-566f-4081-b4ae-bb94d80d8a3c_Tag">
    <vt:lpwstr>10, 3, 0, 2</vt:lpwstr>
  </property>
</Properties>
</file>