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5F7A" w:rsidR="002A331E" w:rsidP="00D15F7A" w:rsidRDefault="002A331E" w14:paraId="01338205" w14:textId="2CB31E76">
      <w:pPr>
        <w:widowControl/>
        <w:shd w:val="clear" w:color="auto" w:fill="FFFFFF"/>
        <w:spacing w:line="264" w:lineRule="auto"/>
        <w:jc w:val="center"/>
        <w:rPr>
          <w:rFonts w:ascii="Calibri" w:hAnsi="Calibri" w:eastAsia="Yu Gothic Light" w:cs="Calibri"/>
          <w:b/>
          <w:bCs/>
          <w:snapToGrid/>
          <w:szCs w:val="24"/>
          <w14:ligatures w14:val="none"/>
        </w:rPr>
      </w:pPr>
      <w:r w:rsidRPr="00D15F7A">
        <w:rPr>
          <w:rFonts w:ascii="Calibri" w:hAnsi="Calibri" w:eastAsia="Yu Gothic Light" w:cs="Calibri"/>
          <w:b/>
          <w:bCs/>
          <w:snapToGrid/>
          <w:szCs w:val="24"/>
          <w14:ligatures w14:val="none"/>
        </w:rPr>
        <w:t>SECTION: SAFETY AND HEALTH</w:t>
      </w:r>
    </w:p>
    <w:p w:rsidRPr="00D15F7A" w:rsidR="002A331E" w:rsidP="00D15F7A" w:rsidRDefault="002A331E" w14:paraId="300FB66F" w14:textId="77777777">
      <w:pPr>
        <w:widowControl/>
        <w:shd w:val="clear" w:color="auto" w:fill="FFFFFF"/>
        <w:spacing w:line="264" w:lineRule="auto"/>
        <w:jc w:val="center"/>
        <w:rPr>
          <w:rFonts w:ascii="Calibri" w:hAnsi="Calibri" w:eastAsia="Yu Gothic Light" w:cs="Calibri"/>
          <w:b/>
          <w:bCs/>
          <w:snapToGrid/>
          <w:szCs w:val="24"/>
          <w14:ligatures w14:val="none"/>
        </w:rPr>
      </w:pPr>
    </w:p>
    <w:p w:rsidRPr="00D15F7A" w:rsidR="002A331E" w:rsidP="00D15F7A" w:rsidRDefault="002A331E" w14:paraId="65D69824" w14:textId="3123AAAE">
      <w:pPr>
        <w:widowControl/>
        <w:shd w:val="clear" w:color="auto" w:fill="FFFFFF"/>
        <w:tabs>
          <w:tab w:val="left" w:pos="5040"/>
        </w:tabs>
        <w:spacing w:line="264" w:lineRule="auto"/>
        <w:rPr>
          <w:rFonts w:ascii="Calibri" w:hAnsi="Calibri" w:eastAsia="Yu Gothic Light" w:cs="Calibri"/>
          <w:snapToGrid/>
          <w:szCs w:val="24"/>
          <w14:ligatures w14:val="none"/>
        </w:rPr>
      </w:pPr>
      <w:r w:rsidRPr="00D15F7A">
        <w:rPr>
          <w:rFonts w:ascii="Calibri" w:hAnsi="Calibri" w:eastAsia="Yu Gothic Light" w:cs="Calibri"/>
          <w:b/>
          <w:bCs/>
          <w:snapToGrid/>
          <w:szCs w:val="24"/>
          <w14:ligatures w14:val="none"/>
        </w:rPr>
        <w:t>POLICY:</w:t>
      </w:r>
      <w:r w:rsidRPr="00D15F7A">
        <w:rPr>
          <w:rFonts w:ascii="Calibri" w:hAnsi="Calibri" w:eastAsia="Yu Gothic Light" w:cs="Calibri"/>
          <w:snapToGrid/>
          <w:szCs w:val="24"/>
          <w14:ligatures w14:val="none"/>
        </w:rPr>
        <w:t xml:space="preserve"> Health and Medical Exams /</w:t>
      </w:r>
      <w:r w:rsidRPr="00D15F7A" w:rsidR="005C21C0">
        <w:rPr>
          <w:rFonts w:ascii="Calibri" w:hAnsi="Calibri" w:eastAsia="Yu Gothic Light" w:cs="Calibri"/>
          <w:b/>
          <w:bCs/>
          <w:snapToGrid/>
          <w:szCs w:val="24"/>
          <w14:ligatures w14:val="none"/>
        </w:rPr>
        <w:tab/>
      </w:r>
      <w:r w:rsidRPr="00D15F7A">
        <w:rPr>
          <w:rFonts w:ascii="Calibri" w:hAnsi="Calibri" w:eastAsia="Yu Gothic Light" w:cs="Calibri"/>
          <w:b/>
          <w:bCs/>
          <w:snapToGrid/>
          <w:szCs w:val="24"/>
          <w14:ligatures w14:val="none"/>
        </w:rPr>
        <w:t>EFFECTIVE DATE:</w:t>
      </w:r>
      <w:r w:rsidRPr="00D15F7A">
        <w:rPr>
          <w:rFonts w:ascii="Calibri" w:hAnsi="Calibri" w:eastAsia="Yu Gothic Light" w:cs="Calibri"/>
          <w:snapToGrid/>
          <w:szCs w:val="24"/>
          <w14:ligatures w14:val="none"/>
        </w:rPr>
        <w:t xml:space="preserve"> </w:t>
      </w:r>
      <w:r w:rsidRPr="00D15F7A" w:rsidR="005C21C0">
        <w:rPr>
          <w:rFonts w:ascii="Calibri" w:hAnsi="Calibri" w:eastAsia="Yu Gothic Light" w:cs="Calibri"/>
          <w:snapToGrid/>
          <w:szCs w:val="24"/>
          <w14:ligatures w14:val="none"/>
        </w:rPr>
        <w:t xml:space="preserve">insert </w:t>
      </w:r>
      <w:r w:rsidRPr="00D15F7A">
        <w:rPr>
          <w:rFonts w:ascii="Calibri" w:hAnsi="Calibri" w:eastAsia="Yu Gothic Light" w:cs="Calibri"/>
          <w:snapToGrid/>
          <w:szCs w:val="24"/>
          <w14:ligatures w14:val="none"/>
        </w:rPr>
        <w:t>date adopted</w:t>
      </w:r>
    </w:p>
    <w:p w:rsidRPr="00D15F7A" w:rsidR="005C21C0" w:rsidP="00D15F7A" w:rsidRDefault="005C21C0" w14:paraId="7DF4C220" w14:textId="31C84228">
      <w:pPr>
        <w:widowControl/>
        <w:shd w:val="clear" w:color="auto" w:fill="FFFFFF"/>
        <w:spacing w:line="264" w:lineRule="auto"/>
        <w:ind w:left="810"/>
        <w:rPr>
          <w:rFonts w:ascii="Calibri" w:hAnsi="Calibri" w:eastAsia="Yu Gothic Light" w:cs="Calibri"/>
          <w:snapToGrid/>
          <w:szCs w:val="24"/>
          <w14:ligatures w14:val="none"/>
        </w:rPr>
      </w:pPr>
      <w:r w:rsidRPr="00D15F7A">
        <w:rPr>
          <w:rFonts w:ascii="Calibri" w:hAnsi="Calibri" w:eastAsia="Yu Gothic Light" w:cs="Calibri"/>
          <w:snapToGrid/>
          <w:szCs w:val="24"/>
          <w14:ligatures w14:val="none"/>
        </w:rPr>
        <w:t>Fitness for Duty</w:t>
      </w:r>
    </w:p>
    <w:p w:rsidRPr="00D15F7A" w:rsidR="00020B65" w:rsidP="00D15F7A" w:rsidRDefault="00020B65" w14:paraId="5F8DA9C1" w14:textId="77777777">
      <w:pPr>
        <w:spacing w:line="264" w:lineRule="auto"/>
        <w:ind w:left="270" w:hanging="270"/>
        <w:rPr>
          <w:rFonts w:ascii="Calibri" w:hAnsi="Calibri" w:cs="Calibri"/>
          <w:szCs w:val="24"/>
        </w:rPr>
      </w:pPr>
    </w:p>
    <w:p w:rsidRPr="00D15F7A" w:rsidR="00DC12E7" w:rsidP="00D15F7A" w:rsidRDefault="00DC12E7" w14:paraId="3C3E96D5" w14:textId="77777777">
      <w:pPr>
        <w:spacing w:line="264" w:lineRule="auto"/>
        <w:ind w:left="270" w:hanging="270"/>
        <w:rPr>
          <w:rFonts w:ascii="Calibri" w:hAnsi="Calibri" w:cs="Calibri"/>
          <w:szCs w:val="24"/>
        </w:rPr>
      </w:pPr>
    </w:p>
    <w:p w:rsidRPr="00D15F7A" w:rsidR="00F966AB" w:rsidP="00D15F7A" w:rsidRDefault="002A331E" w14:paraId="33EA8491" w14:textId="55FC95BF">
      <w:pPr>
        <w:widowControl/>
        <w:spacing w:line="264" w:lineRule="auto"/>
        <w:rPr>
          <w:rFonts w:ascii="Calibri" w:hAnsi="Calibri" w:cs="Calibri"/>
          <w:b/>
          <w:bCs/>
          <w:szCs w:val="24"/>
        </w:rPr>
      </w:pPr>
      <w:r w:rsidRPr="00D15F7A">
        <w:rPr>
          <w:rFonts w:ascii="Calibri" w:hAnsi="Calibri" w:cs="Calibri"/>
          <w:b/>
          <w:bCs/>
          <w:szCs w:val="24"/>
        </w:rPr>
        <w:t>STATEMENT OF PURPOSE:</w:t>
      </w:r>
    </w:p>
    <w:p w:rsidRPr="00D15F7A" w:rsidR="00CE0A7F" w:rsidP="00D15F7A" w:rsidRDefault="00CE0A7F" w14:paraId="31E8B195" w14:textId="77777777">
      <w:pPr>
        <w:widowControl/>
        <w:spacing w:line="264" w:lineRule="auto"/>
        <w:rPr>
          <w:rFonts w:ascii="Calibri" w:hAnsi="Calibri" w:cs="Calibri"/>
          <w:snapToGrid/>
          <w:szCs w:val="24"/>
          <w14:ligatures w14:val="none"/>
        </w:rPr>
      </w:pPr>
    </w:p>
    <w:p w:rsidR="00F966AB" w:rsidP="00D15F7A" w:rsidRDefault="00F966AB" w14:paraId="7AC89730" w14:textId="372857E6">
      <w:pPr>
        <w:widowControl/>
        <w:spacing w:line="264" w:lineRule="auto"/>
        <w:rPr>
          <w:rFonts w:ascii="Calibri" w:hAnsi="Calibri" w:cs="Calibri"/>
          <w:snapToGrid/>
          <w:szCs w:val="24"/>
          <w14:ligatures w14:val="none"/>
        </w:rPr>
      </w:pPr>
      <w:r w:rsidRPr="00D15F7A">
        <w:rPr>
          <w:rFonts w:ascii="Calibri" w:hAnsi="Calibri" w:cs="Calibri"/>
          <w:snapToGrid/>
          <w:szCs w:val="24"/>
          <w14:ligatures w14:val="none"/>
        </w:rPr>
        <w:t xml:space="preserve">The purpose of this policy is to ensure the health, safety, and welfare of all City employees and the community by monitoring the fitness of employees to perform the essential functions of their jobs. This policy outlines the procedures for identifying and evaluating physical or psychological conditions that may impact an employee’s ability to </w:t>
      </w:r>
      <w:r w:rsidRPr="00D15F7A" w:rsidR="00E55E7B">
        <w:rPr>
          <w:rFonts w:ascii="Calibri" w:hAnsi="Calibri" w:cs="Calibri"/>
          <w:snapToGrid/>
          <w:szCs w:val="24"/>
          <w14:ligatures w14:val="none"/>
        </w:rPr>
        <w:t>perform their duties safely and effectively</w:t>
      </w:r>
      <w:r w:rsidRPr="00D15F7A">
        <w:rPr>
          <w:rFonts w:ascii="Calibri" w:hAnsi="Calibri" w:cs="Calibri"/>
          <w:snapToGrid/>
          <w:szCs w:val="24"/>
          <w14:ligatures w14:val="none"/>
        </w:rPr>
        <w:t>.</w:t>
      </w:r>
    </w:p>
    <w:p w:rsidRPr="00D15F7A" w:rsidR="00D15F7A" w:rsidP="00D15F7A" w:rsidRDefault="00D15F7A" w14:paraId="52141868" w14:textId="77777777">
      <w:pPr>
        <w:widowControl/>
        <w:spacing w:line="264" w:lineRule="auto"/>
        <w:rPr>
          <w:rFonts w:ascii="Calibri" w:hAnsi="Calibri" w:cs="Calibri"/>
          <w:snapToGrid/>
          <w:szCs w:val="24"/>
          <w14:ligatures w14:val="none"/>
        </w:rPr>
      </w:pPr>
    </w:p>
    <w:p w:rsidR="00F966AB" w:rsidP="00D15F7A" w:rsidRDefault="00F966AB" w14:paraId="7C5CFC9A" w14:textId="1E112DF2">
      <w:pPr>
        <w:widowControl/>
        <w:spacing w:line="264" w:lineRule="auto"/>
        <w:rPr>
          <w:rFonts w:ascii="Calibri" w:hAnsi="Calibri" w:cs="Calibri"/>
          <w:snapToGrid/>
          <w:szCs w:val="24"/>
          <w14:ligatures w14:val="none"/>
        </w:rPr>
      </w:pPr>
      <w:r w:rsidRPr="00D15F7A">
        <w:rPr>
          <w:rFonts w:ascii="Calibri" w:hAnsi="Calibri" w:cs="Calibri"/>
          <w:snapToGrid/>
          <w:szCs w:val="24"/>
          <w14:ligatures w14:val="none"/>
        </w:rPr>
        <w:t>This policy applies to all employees of the City, including both sworn and non-sworn members of all departments. It is applicable in circumstances where there is a reasonable concern about an employee’s ability to perform essential job functions due to a physical or psychological condition or impairment.</w:t>
      </w:r>
    </w:p>
    <w:p w:rsidRPr="00D15F7A" w:rsidR="00D15F7A" w:rsidP="00D15F7A" w:rsidRDefault="00D15F7A" w14:paraId="5B6C3C33" w14:textId="77777777">
      <w:pPr>
        <w:widowControl/>
        <w:spacing w:line="264" w:lineRule="auto"/>
        <w:rPr>
          <w:rFonts w:ascii="Calibri" w:hAnsi="Calibri" w:cs="Calibri"/>
          <w:snapToGrid/>
          <w:szCs w:val="24"/>
          <w14:ligatures w14:val="none"/>
        </w:rPr>
      </w:pPr>
    </w:p>
    <w:p w:rsidRPr="00D15F7A" w:rsidR="00F966AB" w:rsidP="00D15F7A" w:rsidRDefault="002A331E" w14:paraId="16539D01" w14:textId="75185365">
      <w:pPr>
        <w:widowControl/>
        <w:spacing w:line="264" w:lineRule="auto"/>
        <w:rPr>
          <w:rFonts w:ascii="Calibri" w:hAnsi="Calibri" w:cs="Calibri"/>
          <w:b/>
          <w:bCs/>
          <w:szCs w:val="24"/>
        </w:rPr>
      </w:pPr>
      <w:r w:rsidRPr="00D15F7A">
        <w:rPr>
          <w:rFonts w:ascii="Calibri" w:hAnsi="Calibri" w:cs="Calibri"/>
          <w:b/>
          <w:bCs/>
          <w:szCs w:val="24"/>
        </w:rPr>
        <w:t>DEFINITIONS:</w:t>
      </w:r>
    </w:p>
    <w:p w:rsidRPr="00D15F7A" w:rsidR="00C73234" w:rsidP="00D15F7A" w:rsidRDefault="00C73234" w14:paraId="2B1BB683" w14:textId="77777777">
      <w:pPr>
        <w:widowControl/>
        <w:spacing w:line="264" w:lineRule="auto"/>
        <w:rPr>
          <w:rFonts w:ascii="Calibri" w:hAnsi="Calibri" w:cs="Calibri"/>
          <w:snapToGrid/>
          <w:szCs w:val="24"/>
          <w14:ligatures w14:val="none"/>
        </w:rPr>
      </w:pPr>
    </w:p>
    <w:p w:rsidRPr="00D15F7A" w:rsidR="00F966AB" w:rsidP="00D15F7A" w:rsidRDefault="00F966AB" w14:paraId="20BAE8FC" w14:textId="77777777">
      <w:pPr>
        <w:widowControl/>
        <w:numPr>
          <w:ilvl w:val="0"/>
          <w:numId w:val="35"/>
        </w:numPr>
        <w:spacing w:line="264" w:lineRule="auto"/>
        <w:rPr>
          <w:rFonts w:ascii="Calibri" w:hAnsi="Calibri" w:cs="Calibri"/>
          <w:snapToGrid/>
          <w:szCs w:val="24"/>
          <w14:ligatures w14:val="none"/>
        </w:rPr>
      </w:pPr>
      <w:r w:rsidRPr="00D15F7A">
        <w:rPr>
          <w:rFonts w:ascii="Calibri" w:hAnsi="Calibri" w:cs="Calibri"/>
          <w:snapToGrid/>
          <w:szCs w:val="24"/>
          <w14:ligatures w14:val="none"/>
        </w:rPr>
        <w:t xml:space="preserve">Fitness for Duty Examination (FFDE): A formal medical or psychological evaluation conducted to determine whether an employee </w:t>
      </w:r>
      <w:proofErr w:type="gramStart"/>
      <w:r w:rsidRPr="00D15F7A">
        <w:rPr>
          <w:rFonts w:ascii="Calibri" w:hAnsi="Calibri" w:cs="Calibri"/>
          <w:snapToGrid/>
          <w:szCs w:val="24"/>
          <w14:ligatures w14:val="none"/>
        </w:rPr>
        <w:t>is able to</w:t>
      </w:r>
      <w:proofErr w:type="gramEnd"/>
      <w:r w:rsidRPr="00D15F7A">
        <w:rPr>
          <w:rFonts w:ascii="Calibri" w:hAnsi="Calibri" w:cs="Calibri"/>
          <w:snapToGrid/>
          <w:szCs w:val="24"/>
          <w14:ligatures w14:val="none"/>
        </w:rPr>
        <w:t xml:space="preserve"> effectively perform essential job functions.</w:t>
      </w:r>
    </w:p>
    <w:p w:rsidRPr="00D15F7A" w:rsidR="004245C8" w:rsidP="00D15F7A" w:rsidRDefault="004245C8" w14:paraId="2AE5AE8D" w14:textId="77777777">
      <w:pPr>
        <w:widowControl/>
        <w:spacing w:line="264" w:lineRule="auto"/>
        <w:ind w:left="720"/>
        <w:rPr>
          <w:rFonts w:ascii="Calibri" w:hAnsi="Calibri" w:cs="Calibri"/>
          <w:snapToGrid/>
          <w:szCs w:val="24"/>
          <w14:ligatures w14:val="none"/>
        </w:rPr>
      </w:pPr>
    </w:p>
    <w:p w:rsidRPr="00D15F7A" w:rsidR="00F966AB" w:rsidP="00D15F7A" w:rsidRDefault="00F966AB" w14:paraId="3D88D92C" w14:textId="77777777">
      <w:pPr>
        <w:widowControl/>
        <w:numPr>
          <w:ilvl w:val="0"/>
          <w:numId w:val="35"/>
        </w:numPr>
        <w:spacing w:line="264" w:lineRule="auto"/>
        <w:rPr>
          <w:rFonts w:ascii="Calibri" w:hAnsi="Calibri" w:cs="Calibri"/>
          <w:snapToGrid/>
          <w:szCs w:val="24"/>
          <w14:ligatures w14:val="none"/>
        </w:rPr>
      </w:pPr>
      <w:r w:rsidRPr="00D15F7A">
        <w:rPr>
          <w:rFonts w:ascii="Calibri" w:hAnsi="Calibri" w:cs="Calibri"/>
          <w:snapToGrid/>
          <w:szCs w:val="24"/>
          <w14:ligatures w14:val="none"/>
        </w:rPr>
        <w:t>Objective Basis: Evidence based on direct observation or other reliable sources, not speculation.</w:t>
      </w:r>
    </w:p>
    <w:p w:rsidRPr="00D15F7A" w:rsidR="004245C8" w:rsidP="00D15F7A" w:rsidRDefault="004245C8" w14:paraId="1816BD08" w14:textId="77777777">
      <w:pPr>
        <w:widowControl/>
        <w:spacing w:line="264" w:lineRule="auto"/>
        <w:rPr>
          <w:rFonts w:ascii="Calibri" w:hAnsi="Calibri" w:cs="Calibri"/>
          <w:snapToGrid/>
          <w:szCs w:val="24"/>
          <w14:ligatures w14:val="none"/>
        </w:rPr>
      </w:pPr>
    </w:p>
    <w:p w:rsidRPr="00D15F7A" w:rsidR="00F966AB" w:rsidP="00D15F7A" w:rsidRDefault="00F966AB" w14:paraId="46004DB7" w14:textId="77777777">
      <w:pPr>
        <w:widowControl/>
        <w:numPr>
          <w:ilvl w:val="0"/>
          <w:numId w:val="35"/>
        </w:numPr>
        <w:spacing w:line="264" w:lineRule="auto"/>
        <w:rPr>
          <w:rFonts w:ascii="Calibri" w:hAnsi="Calibri" w:cs="Calibri"/>
          <w:snapToGrid/>
          <w:szCs w:val="24"/>
          <w14:ligatures w14:val="none"/>
        </w:rPr>
      </w:pPr>
      <w:r w:rsidRPr="00D15F7A">
        <w:rPr>
          <w:rFonts w:ascii="Calibri" w:hAnsi="Calibri" w:cs="Calibri"/>
          <w:snapToGrid/>
          <w:szCs w:val="24"/>
          <w14:ligatures w14:val="none"/>
        </w:rPr>
        <w:t>Direct Threat: A significant risk of substantial harm to the health or safety of the individual or others.</w:t>
      </w:r>
    </w:p>
    <w:p w:rsidRPr="00D15F7A" w:rsidR="004245C8" w:rsidP="00D15F7A" w:rsidRDefault="004245C8" w14:paraId="6C762CEC" w14:textId="77777777">
      <w:pPr>
        <w:widowControl/>
        <w:spacing w:line="264" w:lineRule="auto"/>
        <w:rPr>
          <w:rFonts w:ascii="Calibri" w:hAnsi="Calibri" w:cs="Calibri"/>
          <w:snapToGrid/>
          <w:szCs w:val="24"/>
          <w14:ligatures w14:val="none"/>
        </w:rPr>
      </w:pPr>
    </w:p>
    <w:p w:rsidRPr="00D15F7A" w:rsidR="00F966AB" w:rsidP="00D15F7A" w:rsidRDefault="00F966AB" w14:paraId="14B2526E" w14:textId="77777777">
      <w:pPr>
        <w:widowControl/>
        <w:numPr>
          <w:ilvl w:val="0"/>
          <w:numId w:val="35"/>
        </w:numPr>
        <w:spacing w:line="264" w:lineRule="auto"/>
        <w:rPr>
          <w:rFonts w:ascii="Calibri" w:hAnsi="Calibri" w:cs="Calibri"/>
          <w:snapToGrid/>
          <w:szCs w:val="24"/>
          <w14:ligatures w14:val="none"/>
        </w:rPr>
      </w:pPr>
      <w:r w:rsidRPr="00D15F7A">
        <w:rPr>
          <w:rFonts w:ascii="Calibri" w:hAnsi="Calibri" w:cs="Calibri"/>
          <w:snapToGrid/>
          <w:szCs w:val="24"/>
          <w14:ligatures w14:val="none"/>
        </w:rPr>
        <w:t>Impairment Indicators: Behaviors or conditions suggesting possible inability to perform duties, including abrupt behavior changes, irrational conduct, instability, substance misuse, poor judgment, or emotional dysregulation.</w:t>
      </w:r>
    </w:p>
    <w:p w:rsidRPr="00D15F7A" w:rsidR="004245C8" w:rsidP="00D15F7A" w:rsidRDefault="004245C8" w14:paraId="682A3A85" w14:textId="77777777">
      <w:pPr>
        <w:widowControl/>
        <w:spacing w:line="264" w:lineRule="auto"/>
        <w:rPr>
          <w:rFonts w:ascii="Calibri" w:hAnsi="Calibri" w:cs="Calibri"/>
          <w:snapToGrid/>
          <w:szCs w:val="24"/>
          <w14:ligatures w14:val="none"/>
        </w:rPr>
      </w:pPr>
    </w:p>
    <w:p w:rsidRPr="00D15F7A" w:rsidR="00F966AB" w:rsidP="00D15F7A" w:rsidRDefault="00F966AB" w14:paraId="1810FD7C" w14:textId="77777777">
      <w:pPr>
        <w:widowControl/>
        <w:numPr>
          <w:ilvl w:val="0"/>
          <w:numId w:val="35"/>
        </w:numPr>
        <w:spacing w:line="264" w:lineRule="auto"/>
        <w:rPr>
          <w:rFonts w:ascii="Calibri" w:hAnsi="Calibri" w:cs="Calibri"/>
          <w:snapToGrid/>
          <w:szCs w:val="24"/>
          <w14:ligatures w14:val="none"/>
        </w:rPr>
      </w:pPr>
      <w:r w:rsidRPr="00D15F7A">
        <w:rPr>
          <w:rFonts w:ascii="Calibri" w:hAnsi="Calibri" w:cs="Calibri"/>
          <w:snapToGrid/>
          <w:szCs w:val="24"/>
          <w14:ligatures w14:val="none"/>
        </w:rPr>
        <w:t>Confidential Medical File: A secure file containing reports and records related to an employee’s medical or psychological evaluation, maintained in compliance with applicable privacy laws.</w:t>
      </w:r>
    </w:p>
    <w:p w:rsidRPr="00D15F7A" w:rsidR="00C73234" w:rsidP="00D15F7A" w:rsidRDefault="00C73234" w14:paraId="1E5944EE" w14:textId="77777777">
      <w:pPr>
        <w:widowControl/>
        <w:spacing w:line="264" w:lineRule="auto"/>
        <w:rPr>
          <w:rFonts w:ascii="Calibri" w:hAnsi="Calibri" w:cs="Calibri"/>
          <w:snapToGrid/>
          <w:szCs w:val="24"/>
          <w14:ligatures w14:val="none"/>
        </w:rPr>
      </w:pPr>
    </w:p>
    <w:p w:rsidRPr="00D15F7A" w:rsidR="00F966AB" w:rsidP="00D15F7A" w:rsidRDefault="002A331E" w14:paraId="5ED94860" w14:textId="176BD1B8">
      <w:pPr>
        <w:widowControl/>
        <w:spacing w:line="264" w:lineRule="auto"/>
        <w:rPr>
          <w:rFonts w:ascii="Calibri" w:hAnsi="Calibri" w:cs="Calibri"/>
          <w:b/>
          <w:bCs/>
          <w:szCs w:val="24"/>
        </w:rPr>
      </w:pPr>
      <w:r w:rsidRPr="00D15F7A">
        <w:rPr>
          <w:rFonts w:ascii="Calibri" w:hAnsi="Calibri" w:cs="Calibri"/>
          <w:b/>
          <w:bCs/>
          <w:szCs w:val="24"/>
        </w:rPr>
        <w:t>PROCEDURES:</w:t>
      </w:r>
    </w:p>
    <w:p w:rsidRPr="00D15F7A" w:rsidR="00C73234" w:rsidP="00D15F7A" w:rsidRDefault="00C73234" w14:paraId="23929691" w14:textId="77777777">
      <w:pPr>
        <w:widowControl/>
        <w:spacing w:line="264" w:lineRule="auto"/>
        <w:rPr>
          <w:rFonts w:ascii="Calibri" w:hAnsi="Calibri" w:cs="Calibri"/>
          <w:snapToGrid/>
          <w:szCs w:val="24"/>
          <w14:ligatures w14:val="none"/>
        </w:rPr>
      </w:pPr>
    </w:p>
    <w:p w:rsidRPr="00D15F7A" w:rsidR="00F966AB" w:rsidP="00D15F7A" w:rsidRDefault="00F966AB" w14:paraId="50BA6BE8" w14:textId="77777777">
      <w:pPr>
        <w:widowControl/>
        <w:numPr>
          <w:ilvl w:val="0"/>
          <w:numId w:val="36"/>
        </w:numPr>
        <w:spacing w:line="264" w:lineRule="auto"/>
        <w:rPr>
          <w:rFonts w:ascii="Calibri" w:hAnsi="Calibri" w:cs="Calibri"/>
          <w:snapToGrid/>
          <w:szCs w:val="24"/>
          <w14:ligatures w14:val="none"/>
        </w:rPr>
      </w:pPr>
      <w:r w:rsidRPr="00D15F7A">
        <w:rPr>
          <w:rFonts w:ascii="Calibri" w:hAnsi="Calibri" w:cs="Calibri"/>
          <w:snapToGrid/>
          <w:szCs w:val="24"/>
          <w14:ligatures w14:val="none"/>
        </w:rPr>
        <w:t>Monitoring Fitness for Duty</w:t>
      </w:r>
    </w:p>
    <w:p w:rsidRPr="00D15F7A" w:rsidR="00F966AB" w:rsidP="00D15F7A" w:rsidRDefault="00F966AB" w14:paraId="1ACA85BD" w14:textId="77777777">
      <w:pPr>
        <w:widowControl/>
        <w:numPr>
          <w:ilvl w:val="1"/>
          <w:numId w:val="37"/>
        </w:numPr>
        <w:spacing w:line="264" w:lineRule="auto"/>
        <w:rPr>
          <w:rFonts w:ascii="Calibri" w:hAnsi="Calibri" w:cs="Calibri"/>
          <w:snapToGrid/>
          <w:szCs w:val="24"/>
          <w14:ligatures w14:val="none"/>
        </w:rPr>
      </w:pPr>
      <w:r w:rsidRPr="00D15F7A">
        <w:rPr>
          <w:rFonts w:ascii="Calibri" w:hAnsi="Calibri" w:cs="Calibri"/>
          <w:snapToGrid/>
          <w:szCs w:val="24"/>
          <w14:ligatures w14:val="none"/>
        </w:rPr>
        <w:t>Employees are responsible for maintaining physical and psychological fitness to perform their essential job duties.</w:t>
      </w:r>
    </w:p>
    <w:p w:rsidRPr="00D15F7A" w:rsidR="00F966AB" w:rsidP="00D15F7A" w:rsidRDefault="00F966AB" w14:paraId="6679710F" w14:textId="77777777">
      <w:pPr>
        <w:widowControl/>
        <w:numPr>
          <w:ilvl w:val="1"/>
          <w:numId w:val="37"/>
        </w:numPr>
        <w:spacing w:line="264" w:lineRule="auto"/>
        <w:rPr>
          <w:rFonts w:ascii="Calibri" w:hAnsi="Calibri" w:cs="Calibri"/>
          <w:snapToGrid/>
          <w:szCs w:val="24"/>
          <w14:ligatures w14:val="none"/>
        </w:rPr>
      </w:pPr>
      <w:r w:rsidRPr="00D15F7A">
        <w:rPr>
          <w:rFonts w:ascii="Calibri" w:hAnsi="Calibri" w:cs="Calibri"/>
          <w:snapToGrid/>
          <w:szCs w:val="24"/>
          <w14:ligatures w14:val="none"/>
        </w:rPr>
        <w:t>An employee must notify their supervisor if they are unable to perform their duties due to a condition or impairment.</w:t>
      </w:r>
    </w:p>
    <w:p w:rsidRPr="00D15F7A" w:rsidR="00F966AB" w:rsidP="00D15F7A" w:rsidRDefault="00F966AB" w14:paraId="5BF33EA3" w14:textId="77777777">
      <w:pPr>
        <w:widowControl/>
        <w:numPr>
          <w:ilvl w:val="1"/>
          <w:numId w:val="37"/>
        </w:numPr>
        <w:spacing w:line="264" w:lineRule="auto"/>
        <w:rPr>
          <w:rFonts w:ascii="Calibri" w:hAnsi="Calibri" w:cs="Calibri"/>
          <w:snapToGrid/>
          <w:szCs w:val="24"/>
          <w14:ligatures w14:val="none"/>
        </w:rPr>
      </w:pPr>
      <w:r w:rsidRPr="00D15F7A">
        <w:rPr>
          <w:rFonts w:ascii="Calibri" w:hAnsi="Calibri" w:cs="Calibri"/>
          <w:snapToGrid/>
          <w:szCs w:val="24"/>
          <w14:ligatures w14:val="none"/>
        </w:rPr>
        <w:t>Employees who observe another employee struggling with their duties must report their concerns to supervision.</w:t>
      </w:r>
    </w:p>
    <w:p w:rsidRPr="00D15F7A" w:rsidR="004245C8" w:rsidP="00D15F7A" w:rsidRDefault="004245C8" w14:paraId="38B29B30" w14:textId="77777777">
      <w:pPr>
        <w:widowControl/>
        <w:spacing w:line="264" w:lineRule="auto"/>
        <w:ind w:left="1440"/>
        <w:rPr>
          <w:rFonts w:ascii="Calibri" w:hAnsi="Calibri" w:cs="Calibri"/>
          <w:snapToGrid/>
          <w:szCs w:val="24"/>
          <w14:ligatures w14:val="none"/>
        </w:rPr>
      </w:pPr>
    </w:p>
    <w:p w:rsidRPr="00D15F7A" w:rsidR="00F966AB" w:rsidP="00D15F7A" w:rsidRDefault="00F966AB" w14:paraId="1DB6EC87" w14:textId="77777777">
      <w:pPr>
        <w:widowControl/>
        <w:numPr>
          <w:ilvl w:val="0"/>
          <w:numId w:val="36"/>
        </w:numPr>
        <w:spacing w:line="264" w:lineRule="auto"/>
        <w:rPr>
          <w:rFonts w:ascii="Calibri" w:hAnsi="Calibri" w:cs="Calibri"/>
          <w:snapToGrid/>
          <w:szCs w:val="24"/>
          <w14:ligatures w14:val="none"/>
        </w:rPr>
      </w:pPr>
      <w:r w:rsidRPr="00D15F7A">
        <w:rPr>
          <w:rFonts w:ascii="Calibri" w:hAnsi="Calibri" w:cs="Calibri"/>
          <w:snapToGrid/>
          <w:szCs w:val="24"/>
          <w14:ligatures w14:val="none"/>
        </w:rPr>
        <w:t>Supervisor Responsibilities</w:t>
      </w:r>
    </w:p>
    <w:p w:rsidRPr="00D15F7A" w:rsidR="00F966AB" w:rsidP="00DC32EC" w:rsidRDefault="00F966AB" w14:paraId="0D9CAD72" w14:textId="77777777">
      <w:pPr>
        <w:pStyle w:val="ListParagraph"/>
        <w:widowControl/>
        <w:numPr>
          <w:ilvl w:val="0"/>
          <w:numId w:val="38"/>
        </w:numPr>
        <w:spacing w:line="264" w:lineRule="auto"/>
        <w:ind w:left="1440"/>
        <w:contextualSpacing w:val="0"/>
        <w:rPr>
          <w:rFonts w:ascii="Calibri" w:hAnsi="Calibri" w:cs="Calibri"/>
          <w:snapToGrid/>
          <w:szCs w:val="24"/>
          <w14:ligatures w14:val="none"/>
        </w:rPr>
      </w:pPr>
      <w:r w:rsidRPr="00D15F7A">
        <w:rPr>
          <w:rFonts w:ascii="Calibri" w:hAnsi="Calibri" w:cs="Calibri"/>
          <w:snapToGrid/>
          <w:szCs w:val="24"/>
          <w14:ligatures w14:val="none"/>
        </w:rPr>
        <w:t>Supervisors must monitor for signs of possible impairment and maintain confidentiality.</w:t>
      </w:r>
    </w:p>
    <w:p w:rsidRPr="00D15F7A" w:rsidR="00F966AB" w:rsidP="00DC32EC" w:rsidRDefault="00F966AB" w14:paraId="4EB69CF2" w14:textId="77777777">
      <w:pPr>
        <w:pStyle w:val="ListParagraph"/>
        <w:widowControl/>
        <w:numPr>
          <w:ilvl w:val="0"/>
          <w:numId w:val="38"/>
        </w:numPr>
        <w:spacing w:line="264" w:lineRule="auto"/>
        <w:ind w:left="1440"/>
        <w:contextualSpacing w:val="0"/>
        <w:rPr>
          <w:rFonts w:ascii="Calibri" w:hAnsi="Calibri" w:cs="Calibri"/>
          <w:snapToGrid/>
          <w:szCs w:val="24"/>
          <w14:ligatures w14:val="none"/>
        </w:rPr>
      </w:pPr>
      <w:r w:rsidRPr="00D15F7A">
        <w:rPr>
          <w:rFonts w:ascii="Calibri" w:hAnsi="Calibri" w:cs="Calibri"/>
          <w:snapToGrid/>
          <w:szCs w:val="24"/>
          <w14:ligatures w14:val="none"/>
        </w:rPr>
        <w:t>Observable indicators include behavioral changes, substance misuse, expressions of instability, poor judgment, or other concerning patterns.</w:t>
      </w:r>
    </w:p>
    <w:p w:rsidRPr="00D15F7A" w:rsidR="00F966AB" w:rsidP="00DC32EC" w:rsidRDefault="00F966AB" w14:paraId="4EAFC209" w14:textId="77777777">
      <w:pPr>
        <w:pStyle w:val="ListParagraph"/>
        <w:widowControl/>
        <w:numPr>
          <w:ilvl w:val="0"/>
          <w:numId w:val="38"/>
        </w:numPr>
        <w:spacing w:line="264" w:lineRule="auto"/>
        <w:ind w:left="1440"/>
        <w:contextualSpacing w:val="0"/>
        <w:rPr>
          <w:rFonts w:ascii="Calibri" w:hAnsi="Calibri" w:cs="Calibri"/>
          <w:snapToGrid/>
          <w:szCs w:val="24"/>
          <w14:ligatures w14:val="none"/>
        </w:rPr>
      </w:pPr>
      <w:r w:rsidRPr="00D15F7A">
        <w:rPr>
          <w:rFonts w:ascii="Calibri" w:hAnsi="Calibri" w:cs="Calibri"/>
          <w:snapToGrid/>
          <w:szCs w:val="24"/>
          <w14:ligatures w14:val="none"/>
        </w:rPr>
        <w:t>Supervisors must document observations and meet with the employee to discuss concerns.</w:t>
      </w:r>
    </w:p>
    <w:p w:rsidRPr="00D15F7A" w:rsidR="00F966AB" w:rsidP="00DC32EC" w:rsidRDefault="00F966AB" w14:paraId="47B3B01B" w14:textId="77777777">
      <w:pPr>
        <w:pStyle w:val="ListParagraph"/>
        <w:widowControl/>
        <w:numPr>
          <w:ilvl w:val="0"/>
          <w:numId w:val="38"/>
        </w:numPr>
        <w:spacing w:line="264" w:lineRule="auto"/>
        <w:ind w:left="1440"/>
        <w:contextualSpacing w:val="0"/>
        <w:rPr>
          <w:rFonts w:ascii="Calibri" w:hAnsi="Calibri" w:cs="Calibri"/>
          <w:snapToGrid/>
          <w:szCs w:val="24"/>
          <w14:ligatures w14:val="none"/>
        </w:rPr>
      </w:pPr>
      <w:r w:rsidRPr="00D15F7A">
        <w:rPr>
          <w:rFonts w:ascii="Calibri" w:hAnsi="Calibri" w:cs="Calibri"/>
          <w:snapToGrid/>
          <w:szCs w:val="24"/>
          <w14:ligatures w14:val="none"/>
        </w:rPr>
        <w:t>If concerns are unresolved, the supervisor shall escalate the issue through the chain of command for a preliminary determination of duty status.</w:t>
      </w:r>
    </w:p>
    <w:p w:rsidRPr="00D15F7A" w:rsidR="004245C8" w:rsidP="00D15F7A" w:rsidRDefault="004245C8" w14:paraId="6D3C8F09" w14:textId="77777777">
      <w:pPr>
        <w:pStyle w:val="ListParagraph"/>
        <w:widowControl/>
        <w:spacing w:line="264" w:lineRule="auto"/>
        <w:ind w:left="1800"/>
        <w:contextualSpacing w:val="0"/>
        <w:rPr>
          <w:rFonts w:ascii="Calibri" w:hAnsi="Calibri" w:cs="Calibri"/>
          <w:snapToGrid/>
          <w:szCs w:val="24"/>
          <w14:ligatures w14:val="none"/>
        </w:rPr>
      </w:pPr>
    </w:p>
    <w:p w:rsidRPr="00D15F7A" w:rsidR="00F966AB" w:rsidP="00D15F7A" w:rsidRDefault="00F966AB" w14:paraId="5377D7AB" w14:textId="77777777">
      <w:pPr>
        <w:widowControl/>
        <w:numPr>
          <w:ilvl w:val="0"/>
          <w:numId w:val="36"/>
        </w:numPr>
        <w:spacing w:line="264" w:lineRule="auto"/>
        <w:rPr>
          <w:rFonts w:ascii="Calibri" w:hAnsi="Calibri" w:cs="Calibri"/>
          <w:snapToGrid/>
          <w:szCs w:val="24"/>
          <w14:ligatures w14:val="none"/>
        </w:rPr>
      </w:pPr>
      <w:r w:rsidRPr="00D15F7A">
        <w:rPr>
          <w:rFonts w:ascii="Calibri" w:hAnsi="Calibri" w:cs="Calibri"/>
          <w:snapToGrid/>
          <w:szCs w:val="24"/>
          <w14:ligatures w14:val="none"/>
        </w:rPr>
        <w:t>Relief from Duty</w:t>
      </w:r>
    </w:p>
    <w:p w:rsidRPr="00D15F7A" w:rsidR="00F966AB" w:rsidP="00DC32EC" w:rsidRDefault="00F966AB" w14:paraId="3799AF7C" w14:textId="77777777">
      <w:pPr>
        <w:widowControl/>
        <w:numPr>
          <w:ilvl w:val="1"/>
          <w:numId w:val="39"/>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If a supervisor has just cause to believe an employee is unfit for duty, the employee may be temporarily relieved pending further evaluation.</w:t>
      </w:r>
    </w:p>
    <w:p w:rsidRPr="00D15F7A" w:rsidR="00F966AB" w:rsidP="00DC32EC" w:rsidRDefault="00F966AB" w14:paraId="1DEE0543" w14:textId="76912840">
      <w:pPr>
        <w:widowControl/>
        <w:numPr>
          <w:ilvl w:val="1"/>
          <w:numId w:val="39"/>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 xml:space="preserve">The Director or </w:t>
      </w:r>
      <w:proofErr w:type="gramStart"/>
      <w:r w:rsidRPr="00D15F7A">
        <w:rPr>
          <w:rFonts w:ascii="Calibri" w:hAnsi="Calibri" w:cs="Calibri"/>
          <w:snapToGrid/>
          <w:szCs w:val="24"/>
          <w14:ligatures w14:val="none"/>
        </w:rPr>
        <w:t>designee</w:t>
      </w:r>
      <w:proofErr w:type="gramEnd"/>
      <w:r w:rsidRPr="00D15F7A">
        <w:rPr>
          <w:rFonts w:ascii="Calibri" w:hAnsi="Calibri" w:cs="Calibri"/>
          <w:snapToGrid/>
          <w:szCs w:val="24"/>
          <w14:ligatures w14:val="none"/>
        </w:rPr>
        <w:t xml:space="preserve"> must be notified immediately and a written report submitted.</w:t>
      </w:r>
    </w:p>
    <w:p w:rsidRPr="00D15F7A" w:rsidR="00F966AB" w:rsidP="00DC32EC" w:rsidRDefault="00F966AB" w14:paraId="4F4C8D51" w14:textId="77777777">
      <w:pPr>
        <w:widowControl/>
        <w:numPr>
          <w:ilvl w:val="1"/>
          <w:numId w:val="39"/>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Employees relieved from duty must follow administrative leave policies outlined by the City and the Department.</w:t>
      </w:r>
    </w:p>
    <w:p w:rsidRPr="00D15F7A" w:rsidR="004245C8" w:rsidP="00D15F7A" w:rsidRDefault="004245C8" w14:paraId="3ADB9904" w14:textId="77777777">
      <w:pPr>
        <w:widowControl/>
        <w:spacing w:line="264" w:lineRule="auto"/>
        <w:ind w:left="1800"/>
        <w:rPr>
          <w:rFonts w:ascii="Calibri" w:hAnsi="Calibri" w:cs="Calibri"/>
          <w:snapToGrid/>
          <w:szCs w:val="24"/>
          <w14:ligatures w14:val="none"/>
        </w:rPr>
      </w:pPr>
    </w:p>
    <w:p w:rsidRPr="00D15F7A" w:rsidR="00F966AB" w:rsidP="00D15F7A" w:rsidRDefault="00F966AB" w14:paraId="7B2E6E70" w14:textId="77777777">
      <w:pPr>
        <w:widowControl/>
        <w:numPr>
          <w:ilvl w:val="0"/>
          <w:numId w:val="36"/>
        </w:numPr>
        <w:spacing w:line="264" w:lineRule="auto"/>
        <w:rPr>
          <w:rFonts w:ascii="Calibri" w:hAnsi="Calibri" w:cs="Calibri"/>
          <w:snapToGrid/>
          <w:szCs w:val="24"/>
          <w14:ligatures w14:val="none"/>
        </w:rPr>
      </w:pPr>
      <w:r w:rsidRPr="00D15F7A">
        <w:rPr>
          <w:rFonts w:ascii="Calibri" w:hAnsi="Calibri" w:cs="Calibri"/>
          <w:snapToGrid/>
          <w:szCs w:val="24"/>
          <w14:ligatures w14:val="none"/>
        </w:rPr>
        <w:t>FFDE for Non-Sworn Personnel</w:t>
      </w:r>
    </w:p>
    <w:p w:rsidRPr="00D15F7A" w:rsidR="00F966AB" w:rsidP="00DC32EC" w:rsidRDefault="00F966AB" w14:paraId="3F4FA770" w14:textId="2EE58961">
      <w:pPr>
        <w:widowControl/>
        <w:numPr>
          <w:ilvl w:val="1"/>
          <w:numId w:val="41"/>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Directors, in coordination with Human Resources, may refer non-sworn employees for FFDE.</w:t>
      </w:r>
    </w:p>
    <w:p w:rsidRPr="00D15F7A" w:rsidR="00F966AB" w:rsidP="00DC32EC" w:rsidRDefault="00F966AB" w14:paraId="6DD75684" w14:textId="77777777">
      <w:pPr>
        <w:widowControl/>
        <w:numPr>
          <w:ilvl w:val="1"/>
          <w:numId w:val="41"/>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Examinations are conducted by the employee’s selected healthcare provider.</w:t>
      </w:r>
    </w:p>
    <w:p w:rsidRPr="00D15F7A" w:rsidR="00F966AB" w:rsidP="00DC32EC" w:rsidRDefault="00F966AB" w14:paraId="791EF631" w14:textId="77777777">
      <w:pPr>
        <w:widowControl/>
        <w:numPr>
          <w:ilvl w:val="1"/>
          <w:numId w:val="41"/>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The examiner will submit a report to the Department indicating fitness for duty and any applicable restrictions.</w:t>
      </w:r>
    </w:p>
    <w:p w:rsidRPr="00D15F7A" w:rsidR="00F966AB" w:rsidP="7E9ED886" w:rsidRDefault="00F966AB" w14:paraId="33D7B9E7" w14:textId="5B1C5F8A">
      <w:pPr>
        <w:widowControl w:val="1"/>
        <w:numPr>
          <w:ilvl w:val="1"/>
          <w:numId w:val="41"/>
        </w:numPr>
        <w:spacing w:line="264" w:lineRule="auto"/>
        <w:ind w:left="1440"/>
        <w:rPr>
          <w:rFonts w:ascii="Calibri" w:hAnsi="Calibri" w:cs="Calibri"/>
          <w:snapToGrid/>
          <w14:ligatures w14:val="none"/>
        </w:rPr>
      </w:pPr>
      <w:r w:rsidRPr="7E9ED886" w:rsidR="00F966AB">
        <w:rPr>
          <w:rFonts w:ascii="Calibri" w:hAnsi="Calibri" w:cs="Calibri"/>
          <w:snapToGrid/>
          <w14:ligatures w14:val="none"/>
        </w:rPr>
        <w:t>If necessary, a second opinion may be sought</w:t>
      </w:r>
      <w:r w:rsidRPr="7E9ED886" w:rsidDel="00F966AB" w:rsidR="3EDF8C59">
        <w:rPr>
          <w:rFonts w:ascii="Calibri" w:hAnsi="Calibri" w:cs="Calibri"/>
        </w:rPr>
        <w:t xml:space="preserve"> if there is disagreement with the </w:t>
      </w:r>
      <w:r w:rsidRPr="7E9ED886" w:rsidR="3EDF8C59">
        <w:rPr>
          <w:rFonts w:ascii="Calibri" w:hAnsi="Calibri" w:cs="Calibri"/>
          <w:snapToGrid/>
          <w14:ligatures w14:val="none"/>
        </w:rPr>
        <w:t>initial</w:t>
      </w:r>
      <w:r w:rsidRPr="7E9ED886" w:rsidR="3EDF8C59">
        <w:rPr>
          <w:rFonts w:ascii="Calibri" w:hAnsi="Calibri" w:cs="Calibri"/>
          <w:snapToGrid/>
          <w14:ligatures w14:val="none"/>
        </w:rPr>
        <w:t xml:space="preserve"> assessment. The se</w:t>
      </w:r>
      <w:r w:rsidRPr="7E9ED886" w:rsidR="3EDF8C59">
        <w:rPr>
          <w:rFonts w:ascii="Calibri" w:hAnsi="Calibri" w:cs="Calibri"/>
          <w:snapToGrid/>
          <w14:ligatures w14:val="none"/>
        </w:rPr>
        <w:t xml:space="preserve">cond opinion will </w:t>
      </w:r>
      <w:r w:rsidRPr="0A03C865" w:rsidR="0B325647">
        <w:rPr>
          <w:rFonts w:ascii="Calibri" w:hAnsi="Calibri" w:cs="Calibri"/>
        </w:rPr>
        <w:t xml:space="preserve">be the final </w:t>
      </w:r>
      <w:r w:rsidRPr="7E9ED886" w:rsidR="0B325647">
        <w:rPr>
          <w:rFonts w:ascii="Calibri" w:hAnsi="Calibri" w:cs="Calibri"/>
          <w:snapToGrid/>
          <w14:ligatures w14:val="none"/>
        </w:rPr>
        <w:t>determination</w:t>
      </w:r>
      <w:r w:rsidRPr="7E9ED886" w:rsidR="00F966AB">
        <w:rPr>
          <w:rFonts w:ascii="Calibri" w:hAnsi="Calibri" w:cs="Calibri"/>
          <w:snapToGrid/>
          <w14:ligatures w14:val="none"/>
        </w:rPr>
        <w:t>.</w:t>
      </w:r>
    </w:p>
    <w:p w:rsidRPr="00D15F7A" w:rsidR="004245C8" w:rsidP="00D15F7A" w:rsidRDefault="004245C8" w14:paraId="6AE01D41" w14:textId="77777777">
      <w:pPr>
        <w:widowControl/>
        <w:spacing w:line="264" w:lineRule="auto"/>
        <w:ind w:left="1800"/>
        <w:rPr>
          <w:rFonts w:ascii="Calibri" w:hAnsi="Calibri" w:cs="Calibri"/>
          <w:snapToGrid/>
          <w:szCs w:val="24"/>
          <w14:ligatures w14:val="none"/>
        </w:rPr>
      </w:pPr>
    </w:p>
    <w:p w:rsidRPr="00D15F7A" w:rsidR="00F966AB" w:rsidP="00D15F7A" w:rsidRDefault="00F966AB" w14:paraId="76038F62" w14:textId="77777777">
      <w:pPr>
        <w:widowControl/>
        <w:numPr>
          <w:ilvl w:val="0"/>
          <w:numId w:val="36"/>
        </w:numPr>
        <w:spacing w:line="264" w:lineRule="auto"/>
        <w:rPr>
          <w:rFonts w:ascii="Calibri" w:hAnsi="Calibri" w:cs="Calibri"/>
          <w:snapToGrid/>
          <w:szCs w:val="24"/>
          <w14:ligatures w14:val="none"/>
        </w:rPr>
      </w:pPr>
      <w:r w:rsidRPr="00D15F7A">
        <w:rPr>
          <w:rFonts w:ascii="Calibri" w:hAnsi="Calibri" w:cs="Calibri"/>
          <w:snapToGrid/>
          <w:szCs w:val="24"/>
          <w14:ligatures w14:val="none"/>
        </w:rPr>
        <w:t>FFDE for Sworn Personnel</w:t>
      </w:r>
    </w:p>
    <w:p w:rsidRPr="00D15F7A" w:rsidR="00F966AB" w:rsidP="7E9ED886" w:rsidRDefault="00F966AB" w14:paraId="01A092D9" w14:textId="406E4F90">
      <w:pPr>
        <w:widowControl w:val="1"/>
        <w:numPr>
          <w:ilvl w:val="1"/>
          <w:numId w:val="42"/>
        </w:numPr>
        <w:spacing w:line="264" w:lineRule="auto"/>
        <w:ind w:left="1440"/>
        <w:rPr>
          <w:rFonts w:ascii="Calibri" w:hAnsi="Calibri" w:cs="Calibri"/>
          <w:snapToGrid/>
          <w14:ligatures w14:val="none"/>
        </w:rPr>
      </w:pPr>
      <w:r w:rsidRPr="7E9ED886" w:rsidR="00F966AB">
        <w:rPr>
          <w:rFonts w:ascii="Calibri" w:hAnsi="Calibri" w:cs="Calibri"/>
          <w:snapToGrid/>
          <w14:ligatures w14:val="none"/>
        </w:rPr>
        <w:t>The FFDE process for sworn employees (e.g., peace officers) follows applicable local government code sections, as well as civil service or</w:t>
      </w:r>
      <w:r w:rsidRPr="7E9ED886" w:rsidR="4CE64A70">
        <w:rPr>
          <w:rFonts w:ascii="Calibri" w:hAnsi="Calibri" w:cs="Calibri"/>
          <w:snapToGrid/>
          <w14:ligatures w14:val="none"/>
        </w:rPr>
        <w:t>applicable</w:t>
      </w:r>
      <w:r w:rsidRPr="7E9ED886" w:rsidR="00F966AB">
        <w:rPr>
          <w:rFonts w:ascii="Calibri" w:hAnsi="Calibri" w:cs="Calibri"/>
          <w:snapToGrid/>
          <w14:ligatures w14:val="none"/>
        </w:rPr>
        <w:t xml:space="preserve"> agreements.</w:t>
      </w:r>
    </w:p>
    <w:p w:rsidRPr="00D15F7A" w:rsidR="00F966AB" w:rsidP="00DC32EC" w:rsidRDefault="00F966AB" w14:paraId="082E4635" w14:textId="77777777">
      <w:pPr>
        <w:widowControl/>
        <w:numPr>
          <w:ilvl w:val="1"/>
          <w:numId w:val="42"/>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lastRenderedPageBreak/>
        <w:t>The process includes notification, evaluation by a healthcare professional, and provision of documentation to support findings.</w:t>
      </w:r>
    </w:p>
    <w:p w:rsidRPr="00D15F7A" w:rsidR="00F966AB" w:rsidP="00DC32EC" w:rsidRDefault="00F966AB" w14:paraId="72481BA5" w14:textId="77777777">
      <w:pPr>
        <w:widowControl/>
        <w:numPr>
          <w:ilvl w:val="1"/>
          <w:numId w:val="42"/>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A second opinion may be requested if there is disagreement with the initial assessment, with final decisions made according to governing rules.</w:t>
      </w:r>
    </w:p>
    <w:p w:rsidRPr="00D15F7A" w:rsidR="004245C8" w:rsidP="00D15F7A" w:rsidRDefault="004245C8" w14:paraId="508FA321" w14:textId="77777777">
      <w:pPr>
        <w:widowControl/>
        <w:spacing w:line="264" w:lineRule="auto"/>
        <w:ind w:left="1800"/>
        <w:rPr>
          <w:rFonts w:ascii="Calibri" w:hAnsi="Calibri" w:cs="Calibri"/>
          <w:snapToGrid/>
          <w:szCs w:val="24"/>
          <w14:ligatures w14:val="none"/>
        </w:rPr>
      </w:pPr>
    </w:p>
    <w:p w:rsidRPr="00D15F7A" w:rsidR="00F966AB" w:rsidP="00D15F7A" w:rsidRDefault="00F966AB" w14:paraId="53597DB7" w14:textId="77777777">
      <w:pPr>
        <w:widowControl/>
        <w:numPr>
          <w:ilvl w:val="0"/>
          <w:numId w:val="36"/>
        </w:numPr>
        <w:spacing w:line="264" w:lineRule="auto"/>
        <w:rPr>
          <w:rFonts w:ascii="Calibri" w:hAnsi="Calibri" w:cs="Calibri"/>
          <w:snapToGrid/>
          <w:szCs w:val="24"/>
          <w14:ligatures w14:val="none"/>
        </w:rPr>
      </w:pPr>
      <w:r w:rsidRPr="00D15F7A">
        <w:rPr>
          <w:rFonts w:ascii="Calibri" w:hAnsi="Calibri" w:cs="Calibri"/>
          <w:snapToGrid/>
          <w:szCs w:val="24"/>
          <w14:ligatures w14:val="none"/>
        </w:rPr>
        <w:t>Evaluation Standards</w:t>
      </w:r>
    </w:p>
    <w:p w:rsidRPr="00D15F7A" w:rsidR="00F966AB" w:rsidP="00DC32EC" w:rsidRDefault="00F966AB" w14:paraId="2B38C5F3" w14:textId="77777777">
      <w:pPr>
        <w:widowControl/>
        <w:numPr>
          <w:ilvl w:val="1"/>
          <w:numId w:val="43"/>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Examinations must meet ethical and professional standards such as those outlined by the American Psychological Association.</w:t>
      </w:r>
    </w:p>
    <w:p w:rsidRPr="00D15F7A" w:rsidR="00F966AB" w:rsidP="00DC32EC" w:rsidRDefault="00F966AB" w14:paraId="3C0EC768" w14:textId="77777777">
      <w:pPr>
        <w:widowControl/>
        <w:numPr>
          <w:ilvl w:val="1"/>
          <w:numId w:val="43"/>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Examiners should use multiple data sources (e.g., job performance records, internal affairs reports, medical history) to ensure reliable findings.</w:t>
      </w:r>
    </w:p>
    <w:p w:rsidRPr="00D15F7A" w:rsidR="00F966AB" w:rsidP="00DC32EC" w:rsidRDefault="00F966AB" w14:paraId="1E04A93D" w14:textId="77777777">
      <w:pPr>
        <w:widowControl/>
        <w:numPr>
          <w:ilvl w:val="1"/>
          <w:numId w:val="43"/>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All information gathered must be relevant to job performance or the suspected job-impairing condition.</w:t>
      </w:r>
    </w:p>
    <w:p w:rsidRPr="00D15F7A" w:rsidR="004245C8" w:rsidP="00D15F7A" w:rsidRDefault="004245C8" w14:paraId="7EA3E805" w14:textId="77777777">
      <w:pPr>
        <w:widowControl/>
        <w:spacing w:line="264" w:lineRule="auto"/>
        <w:ind w:left="1800"/>
        <w:rPr>
          <w:rFonts w:ascii="Calibri" w:hAnsi="Calibri" w:cs="Calibri"/>
          <w:snapToGrid/>
          <w:szCs w:val="24"/>
          <w14:ligatures w14:val="none"/>
        </w:rPr>
      </w:pPr>
    </w:p>
    <w:p w:rsidRPr="00D15F7A" w:rsidR="00F966AB" w:rsidP="00D15F7A" w:rsidRDefault="00F966AB" w14:paraId="33DD5570" w14:textId="77777777">
      <w:pPr>
        <w:widowControl/>
        <w:numPr>
          <w:ilvl w:val="0"/>
          <w:numId w:val="36"/>
        </w:numPr>
        <w:spacing w:line="264" w:lineRule="auto"/>
        <w:rPr>
          <w:rFonts w:ascii="Calibri" w:hAnsi="Calibri" w:cs="Calibri"/>
          <w:snapToGrid/>
          <w:szCs w:val="24"/>
          <w14:ligatures w14:val="none"/>
        </w:rPr>
      </w:pPr>
      <w:r w:rsidRPr="00D15F7A">
        <w:rPr>
          <w:rFonts w:ascii="Calibri" w:hAnsi="Calibri" w:cs="Calibri"/>
          <w:snapToGrid/>
          <w:szCs w:val="24"/>
          <w14:ligatures w14:val="none"/>
        </w:rPr>
        <w:t>Compliance and Consequences</w:t>
      </w:r>
    </w:p>
    <w:p w:rsidRPr="00D15F7A" w:rsidR="00F966AB" w:rsidP="00DC32EC" w:rsidRDefault="00F966AB" w14:paraId="4D238014" w14:textId="77777777">
      <w:pPr>
        <w:widowControl/>
        <w:numPr>
          <w:ilvl w:val="1"/>
          <w:numId w:val="44"/>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Employees must comply fully with any FFDE ordered by the City.</w:t>
      </w:r>
    </w:p>
    <w:p w:rsidRPr="00D15F7A" w:rsidR="00F966AB" w:rsidP="00DC32EC" w:rsidRDefault="00F966AB" w14:paraId="65F569A9" w14:textId="77777777">
      <w:pPr>
        <w:widowControl/>
        <w:numPr>
          <w:ilvl w:val="1"/>
          <w:numId w:val="44"/>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Failure to cooperate may be deemed insubordination and may result in disciplinary action up to and including termination.</w:t>
      </w:r>
    </w:p>
    <w:p w:rsidRPr="00D15F7A" w:rsidR="00F966AB" w:rsidP="00DC32EC" w:rsidRDefault="00F966AB" w14:paraId="12E375E7" w14:textId="77777777">
      <w:pPr>
        <w:widowControl/>
        <w:numPr>
          <w:ilvl w:val="1"/>
          <w:numId w:val="44"/>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Final duty status decisions will be made in consultation with Human Resources.</w:t>
      </w:r>
    </w:p>
    <w:p w:rsidRPr="00D15F7A" w:rsidR="004245C8" w:rsidP="00D15F7A" w:rsidRDefault="004245C8" w14:paraId="0151E755" w14:textId="77777777">
      <w:pPr>
        <w:widowControl/>
        <w:spacing w:line="264" w:lineRule="auto"/>
        <w:ind w:left="1800"/>
        <w:rPr>
          <w:rFonts w:ascii="Calibri" w:hAnsi="Calibri" w:cs="Calibri"/>
          <w:snapToGrid/>
          <w:szCs w:val="24"/>
          <w14:ligatures w14:val="none"/>
        </w:rPr>
      </w:pPr>
    </w:p>
    <w:p w:rsidRPr="00D15F7A" w:rsidR="00F966AB" w:rsidP="00D15F7A" w:rsidRDefault="00F966AB" w14:paraId="3B2EDBE9" w14:textId="77777777">
      <w:pPr>
        <w:widowControl/>
        <w:numPr>
          <w:ilvl w:val="0"/>
          <w:numId w:val="36"/>
        </w:numPr>
        <w:spacing w:line="264" w:lineRule="auto"/>
        <w:rPr>
          <w:rFonts w:ascii="Calibri" w:hAnsi="Calibri" w:cs="Calibri"/>
          <w:snapToGrid/>
          <w:szCs w:val="24"/>
          <w14:ligatures w14:val="none"/>
        </w:rPr>
      </w:pPr>
      <w:r w:rsidRPr="00D15F7A">
        <w:rPr>
          <w:rFonts w:ascii="Calibri" w:hAnsi="Calibri" w:cs="Calibri"/>
          <w:snapToGrid/>
          <w:szCs w:val="24"/>
          <w14:ligatures w14:val="none"/>
        </w:rPr>
        <w:t>Appeals</w:t>
      </w:r>
    </w:p>
    <w:p w:rsidRPr="00D15F7A" w:rsidR="00DD3C84" w:rsidP="00DC32EC" w:rsidRDefault="00F966AB" w14:paraId="5C969A95" w14:textId="31F973D6">
      <w:pPr>
        <w:widowControl/>
        <w:numPr>
          <w:ilvl w:val="1"/>
          <w:numId w:val="45"/>
        </w:numPr>
        <w:spacing w:line="264" w:lineRule="auto"/>
        <w:ind w:left="1440"/>
        <w:rPr>
          <w:rFonts w:ascii="Calibri" w:hAnsi="Calibri" w:cs="Calibri"/>
          <w:snapToGrid/>
          <w:szCs w:val="24"/>
          <w14:ligatures w14:val="none"/>
        </w:rPr>
      </w:pPr>
      <w:r w:rsidRPr="00D15F7A">
        <w:rPr>
          <w:rFonts w:ascii="Calibri" w:hAnsi="Calibri" w:cs="Calibri"/>
          <w:snapToGrid/>
          <w:szCs w:val="24"/>
          <w14:ligatures w14:val="none"/>
        </w:rPr>
        <w:t>Employees may file a grievance if they believe the policy was misapplied or misinterpreted, following the City’s established grievance procedures.</w:t>
      </w:r>
    </w:p>
    <w:sectPr w:rsidRPr="00D15F7A" w:rsidR="00DD3C8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790"/>
    <w:multiLevelType w:val="hybridMultilevel"/>
    <w:tmpl w:val="863AF9BE"/>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C3FFB"/>
    <w:multiLevelType w:val="hybridMultilevel"/>
    <w:tmpl w:val="5D227A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FF092E"/>
    <w:multiLevelType w:val="multilevel"/>
    <w:tmpl w:val="C310C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03051"/>
    <w:multiLevelType w:val="hybridMultilevel"/>
    <w:tmpl w:val="9036D7B6"/>
    <w:lvl w:ilvl="0" w:tplc="717AF546">
      <w:start w:val="1"/>
      <w:numFmt w:val="upperLetter"/>
      <w:lvlText w:val="%1."/>
      <w:lvlJc w:val="left"/>
      <w:pPr>
        <w:tabs>
          <w:tab w:val="num" w:pos="432"/>
        </w:tabs>
        <w:ind w:left="432" w:hanging="432"/>
      </w:pPr>
    </w:lvl>
    <w:lvl w:ilvl="1" w:tplc="E5347B0E">
      <w:start w:val="1"/>
      <w:numFmt w:val="upperLetter"/>
      <w:lvlText w:val="%2."/>
      <w:lvlJc w:val="left"/>
      <w:pPr>
        <w:tabs>
          <w:tab w:val="num" w:pos="432"/>
        </w:tabs>
        <w:ind w:left="432" w:hanging="432"/>
      </w:pPr>
      <w:rPr>
        <w:rFonts w:hint="default" w:ascii="Arial" w:hAnsi="Arial" w:cs="Times New Roman"/>
        <w:sz w:val="24"/>
      </w:rPr>
    </w:lvl>
    <w:lvl w:ilvl="2" w:tplc="E3526942">
      <w:start w:val="2"/>
      <w:numFmt w:val="upperLetter"/>
      <w:lvlText w:val="%3."/>
      <w:lvlJc w:val="left"/>
      <w:pPr>
        <w:tabs>
          <w:tab w:val="num" w:pos="432"/>
        </w:tabs>
        <w:ind w:left="432" w:hanging="432"/>
      </w:pPr>
      <w:rPr>
        <w:rFonts w:hint="default" w:ascii="Arial" w:hAnsi="Arial" w:cs="Times New Roman"/>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F34915"/>
    <w:multiLevelType w:val="multilevel"/>
    <w:tmpl w:val="0BF4D704"/>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151C1D"/>
    <w:multiLevelType w:val="hybridMultilevel"/>
    <w:tmpl w:val="82162E24"/>
    <w:lvl w:ilvl="0" w:tplc="8C369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33F3D"/>
    <w:multiLevelType w:val="multilevel"/>
    <w:tmpl w:val="724C6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5815E6"/>
    <w:multiLevelType w:val="multilevel"/>
    <w:tmpl w:val="7F926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DB73E4C"/>
    <w:multiLevelType w:val="multilevel"/>
    <w:tmpl w:val="42E6D8CE"/>
    <w:lvl w:ilvl="0">
      <w:start w:val="1"/>
      <w:numFmt w:val="decimal"/>
      <w:lvlText w:val="%1."/>
      <w:lvlJc w:val="left"/>
      <w:pPr>
        <w:ind w:left="840" w:hanging="721"/>
      </w:pPr>
      <w:rPr>
        <w:rFonts w:hint="default"/>
        <w:spacing w:val="0"/>
        <w:w w:val="99"/>
        <w:lang w:val="en-US" w:eastAsia="en-US" w:bidi="ar-SA"/>
      </w:rPr>
    </w:lvl>
    <w:lvl w:ilvl="1">
      <w:start w:val="1"/>
      <w:numFmt w:val="decimal"/>
      <w:lvlText w:val="%1.%2"/>
      <w:lvlJc w:val="left"/>
      <w:pPr>
        <w:ind w:left="120" w:hanging="720"/>
      </w:pPr>
      <w:rPr>
        <w:rFonts w:hint="default" w:ascii="Century Gothic" w:hAnsi="Century Gothic" w:eastAsia="Palatino Linotype" w:cs="Palatino Linotype"/>
        <w:b/>
        <w:bCs/>
        <w:i w:val="0"/>
        <w:iCs w:val="0"/>
        <w:spacing w:val="0"/>
        <w:w w:val="100"/>
        <w:sz w:val="18"/>
        <w:szCs w:val="18"/>
        <w:lang w:val="en-US" w:eastAsia="en-US" w:bidi="ar-SA"/>
      </w:rPr>
    </w:lvl>
    <w:lvl w:ilvl="2">
      <w:start w:val="1"/>
      <w:numFmt w:val="lowerLetter"/>
      <w:lvlText w:val="%3)"/>
      <w:lvlJc w:val="left"/>
      <w:pPr>
        <w:ind w:left="1200" w:hanging="360"/>
      </w:pPr>
      <w:rPr>
        <w:rFonts w:hint="default" w:ascii="Palatino Linotype" w:hAnsi="Palatino Linotype" w:eastAsia="Palatino Linotype" w:cs="Palatino Linotype"/>
        <w:b w:val="0"/>
        <w:bCs w:val="0"/>
        <w:i w:val="0"/>
        <w:iCs w:val="0"/>
        <w:spacing w:val="0"/>
        <w:w w:val="100"/>
        <w:sz w:val="24"/>
        <w:szCs w:val="24"/>
        <w:lang w:val="en-US" w:eastAsia="en-US" w:bidi="ar-SA"/>
      </w:rPr>
    </w:lvl>
    <w:lvl w:ilvl="3">
      <w:numFmt w:val="bullet"/>
      <w:lvlText w:val="•"/>
      <w:lvlJc w:val="left"/>
      <w:pPr>
        <w:ind w:left="2250" w:hanging="360"/>
      </w:pPr>
      <w:rPr>
        <w:rFonts w:hint="default"/>
        <w:lang w:val="en-US" w:eastAsia="en-US" w:bidi="ar-SA"/>
      </w:rPr>
    </w:lvl>
    <w:lvl w:ilvl="4">
      <w:numFmt w:val="bullet"/>
      <w:lvlText w:val="•"/>
      <w:lvlJc w:val="left"/>
      <w:pPr>
        <w:ind w:left="3300" w:hanging="360"/>
      </w:pPr>
      <w:rPr>
        <w:rFonts w:hint="default"/>
        <w:lang w:val="en-US" w:eastAsia="en-US" w:bidi="ar-SA"/>
      </w:rPr>
    </w:lvl>
    <w:lvl w:ilvl="5">
      <w:numFmt w:val="bullet"/>
      <w:lvlText w:val="•"/>
      <w:lvlJc w:val="left"/>
      <w:pPr>
        <w:ind w:left="4350" w:hanging="360"/>
      </w:pPr>
      <w:rPr>
        <w:rFonts w:hint="default"/>
        <w:lang w:val="en-US" w:eastAsia="en-US" w:bidi="ar-SA"/>
      </w:rPr>
    </w:lvl>
    <w:lvl w:ilvl="6">
      <w:numFmt w:val="bullet"/>
      <w:lvlText w:val="•"/>
      <w:lvlJc w:val="left"/>
      <w:pPr>
        <w:ind w:left="5400" w:hanging="360"/>
      </w:pPr>
      <w:rPr>
        <w:rFonts w:hint="default"/>
        <w:lang w:val="en-US" w:eastAsia="en-US" w:bidi="ar-SA"/>
      </w:rPr>
    </w:lvl>
    <w:lvl w:ilvl="7">
      <w:numFmt w:val="bullet"/>
      <w:lvlText w:val="•"/>
      <w:lvlJc w:val="left"/>
      <w:pPr>
        <w:ind w:left="6450" w:hanging="360"/>
      </w:pPr>
      <w:rPr>
        <w:rFonts w:hint="default"/>
        <w:lang w:val="en-US" w:eastAsia="en-US" w:bidi="ar-SA"/>
      </w:rPr>
    </w:lvl>
    <w:lvl w:ilvl="8">
      <w:numFmt w:val="bullet"/>
      <w:lvlText w:val="•"/>
      <w:lvlJc w:val="left"/>
      <w:pPr>
        <w:ind w:left="7500" w:hanging="360"/>
      </w:pPr>
      <w:rPr>
        <w:rFonts w:hint="default"/>
        <w:lang w:val="en-US" w:eastAsia="en-US" w:bidi="ar-SA"/>
      </w:rPr>
    </w:lvl>
  </w:abstractNum>
  <w:abstractNum w:abstractNumId="9" w15:restartNumberingAfterBreak="0">
    <w:nsid w:val="1F3A1B43"/>
    <w:multiLevelType w:val="hybridMultilevel"/>
    <w:tmpl w:val="38625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E5279"/>
    <w:multiLevelType w:val="hybridMultilevel"/>
    <w:tmpl w:val="6E3A2D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F95426"/>
    <w:multiLevelType w:val="hybridMultilevel"/>
    <w:tmpl w:val="059C817A"/>
    <w:lvl w:ilvl="0" w:tplc="0409000F">
      <w:start w:val="1"/>
      <w:numFmt w:val="decimal"/>
      <w:lvlText w:val="%1."/>
      <w:lvlJc w:val="left"/>
      <w:pPr>
        <w:tabs>
          <w:tab w:val="num" w:pos="432"/>
        </w:tabs>
        <w:ind w:left="432" w:hanging="432"/>
      </w:pPr>
      <w:rPr>
        <w:rFonts w:hint="default"/>
        <w:sz w:val="24"/>
      </w:rPr>
    </w:lvl>
    <w:lvl w:ilvl="1" w:tplc="9940DA78">
      <w:start w:val="1"/>
      <w:numFmt w:val="decimal"/>
      <w:lvlText w:val="%2."/>
      <w:lvlJc w:val="left"/>
      <w:pPr>
        <w:tabs>
          <w:tab w:val="num" w:pos="864"/>
        </w:tabs>
        <w:ind w:left="864" w:hanging="432"/>
      </w:pPr>
    </w:lvl>
    <w:lvl w:ilvl="2" w:tplc="2C3EAC1A">
      <w:start w:val="3"/>
      <w:numFmt w:val="decimal"/>
      <w:lvlText w:val="%3."/>
      <w:lvlJc w:val="left"/>
      <w:pPr>
        <w:tabs>
          <w:tab w:val="num" w:pos="864"/>
        </w:tabs>
        <w:ind w:left="864" w:hanging="432"/>
      </w:pPr>
      <w:rPr>
        <w:rFonts w:hint="default"/>
      </w:rPr>
    </w:lvl>
    <w:lvl w:ilvl="3" w:tplc="C964BE8E">
      <w:start w:val="4"/>
      <w:numFmt w:val="decimal"/>
      <w:lvlText w:val="%4."/>
      <w:lvlJc w:val="left"/>
      <w:pPr>
        <w:tabs>
          <w:tab w:val="num" w:pos="864"/>
        </w:tabs>
        <w:ind w:left="864" w:hanging="432"/>
      </w:pPr>
    </w:lvl>
    <w:lvl w:ilvl="4" w:tplc="BE0EB766">
      <w:start w:val="5"/>
      <w:numFmt w:val="decimal"/>
      <w:lvlText w:val="%5."/>
      <w:lvlJc w:val="left"/>
      <w:pPr>
        <w:tabs>
          <w:tab w:val="num" w:pos="864"/>
        </w:tabs>
        <w:ind w:left="864" w:hanging="432"/>
      </w:pPr>
    </w:lvl>
    <w:lvl w:ilvl="5" w:tplc="D1ECEE94">
      <w:start w:val="4"/>
      <w:numFmt w:val="upperLetter"/>
      <w:lvlText w:val="%6."/>
      <w:lvlJc w:val="left"/>
      <w:pPr>
        <w:tabs>
          <w:tab w:val="num" w:pos="432"/>
        </w:tabs>
        <w:ind w:left="432" w:hanging="432"/>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3192BAE"/>
    <w:multiLevelType w:val="hybridMultilevel"/>
    <w:tmpl w:val="86A298DC"/>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A045FF"/>
    <w:multiLevelType w:val="hybridMultilevel"/>
    <w:tmpl w:val="19E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6749D9"/>
    <w:multiLevelType w:val="multilevel"/>
    <w:tmpl w:val="BCCC6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A7D2795"/>
    <w:multiLevelType w:val="hybridMultilevel"/>
    <w:tmpl w:val="9BAE1128"/>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1F43D1"/>
    <w:multiLevelType w:val="multilevel"/>
    <w:tmpl w:val="E95C3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0875E6E"/>
    <w:multiLevelType w:val="multilevel"/>
    <w:tmpl w:val="D5E07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09B72D3"/>
    <w:multiLevelType w:val="hybridMultilevel"/>
    <w:tmpl w:val="C7BE62F2"/>
    <w:lvl w:ilvl="0" w:tplc="B1CC4C2A">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A2E44"/>
    <w:multiLevelType w:val="hybridMultilevel"/>
    <w:tmpl w:val="FAAE9898"/>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421E17"/>
    <w:multiLevelType w:val="hybridMultilevel"/>
    <w:tmpl w:val="53F8DF88"/>
    <w:lvl w:ilvl="0" w:tplc="7CA68C78">
      <w:start w:val="3"/>
      <w:numFmt w:val="upperLetter"/>
      <w:lvlText w:val="%1."/>
      <w:lvlJc w:val="left"/>
      <w:pPr>
        <w:tabs>
          <w:tab w:val="num" w:pos="432"/>
        </w:tabs>
        <w:ind w:left="432" w:hanging="432"/>
      </w:pPr>
      <w:rPr>
        <w:rFonts w:hint="default" w:ascii="Arial" w:hAnsi="Arial" w:cs="Times New Roman"/>
        <w:sz w:val="24"/>
      </w:rPr>
    </w:lvl>
    <w:lvl w:ilvl="1" w:tplc="9940DA78">
      <w:start w:val="1"/>
      <w:numFmt w:val="decimal"/>
      <w:lvlText w:val="%2."/>
      <w:lvlJc w:val="left"/>
      <w:pPr>
        <w:tabs>
          <w:tab w:val="num" w:pos="864"/>
        </w:tabs>
        <w:ind w:left="864" w:hanging="432"/>
      </w:pPr>
    </w:lvl>
    <w:lvl w:ilvl="2" w:tplc="2C3EAC1A">
      <w:start w:val="3"/>
      <w:numFmt w:val="decimal"/>
      <w:lvlText w:val="%3."/>
      <w:lvlJc w:val="left"/>
      <w:pPr>
        <w:tabs>
          <w:tab w:val="num" w:pos="864"/>
        </w:tabs>
        <w:ind w:left="864" w:hanging="432"/>
      </w:pPr>
      <w:rPr>
        <w:rFonts w:hint="default"/>
      </w:rPr>
    </w:lvl>
    <w:lvl w:ilvl="3" w:tplc="C964BE8E">
      <w:start w:val="4"/>
      <w:numFmt w:val="decimal"/>
      <w:lvlText w:val="%4."/>
      <w:lvlJc w:val="left"/>
      <w:pPr>
        <w:tabs>
          <w:tab w:val="num" w:pos="864"/>
        </w:tabs>
        <w:ind w:left="864" w:hanging="432"/>
      </w:pPr>
    </w:lvl>
    <w:lvl w:ilvl="4" w:tplc="BE0EB766">
      <w:start w:val="5"/>
      <w:numFmt w:val="decimal"/>
      <w:lvlText w:val="%5."/>
      <w:lvlJc w:val="left"/>
      <w:pPr>
        <w:tabs>
          <w:tab w:val="num" w:pos="864"/>
        </w:tabs>
        <w:ind w:left="864" w:hanging="432"/>
      </w:pPr>
    </w:lvl>
    <w:lvl w:ilvl="5" w:tplc="D1ECEE94">
      <w:start w:val="4"/>
      <w:numFmt w:val="upperLetter"/>
      <w:lvlText w:val="%6."/>
      <w:lvlJc w:val="left"/>
      <w:pPr>
        <w:tabs>
          <w:tab w:val="num" w:pos="432"/>
        </w:tabs>
        <w:ind w:left="432" w:hanging="432"/>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4707A71"/>
    <w:multiLevelType w:val="hybridMultilevel"/>
    <w:tmpl w:val="1E5C0D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8A1121"/>
    <w:multiLevelType w:val="hybridMultilevel"/>
    <w:tmpl w:val="9634C02E"/>
    <w:lvl w:ilvl="0" w:tplc="322663C2">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63418"/>
    <w:multiLevelType w:val="multilevel"/>
    <w:tmpl w:val="85D0D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8541533"/>
    <w:multiLevelType w:val="hybridMultilevel"/>
    <w:tmpl w:val="0D4C8A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147B7"/>
    <w:multiLevelType w:val="hybridMultilevel"/>
    <w:tmpl w:val="17F44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16AC2"/>
    <w:multiLevelType w:val="multilevel"/>
    <w:tmpl w:val="EBA47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E1121E8"/>
    <w:multiLevelType w:val="hybridMultilevel"/>
    <w:tmpl w:val="8760EC8A"/>
    <w:lvl w:ilvl="0" w:tplc="0E82F468">
      <w:start w:val="1"/>
      <w:numFmt w:val="lowerLetter"/>
      <w:lvlText w:val="%1)"/>
      <w:lvlJc w:val="left"/>
      <w:pPr>
        <w:ind w:left="2700" w:hanging="360"/>
      </w:pPr>
      <w:rPr>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4FC344DF"/>
    <w:multiLevelType w:val="hybridMultilevel"/>
    <w:tmpl w:val="8CE00E20"/>
    <w:lvl w:ilvl="0" w:tplc="0409000F">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15DBF"/>
    <w:multiLevelType w:val="multilevel"/>
    <w:tmpl w:val="793C6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68B48F5"/>
    <w:multiLevelType w:val="multilevel"/>
    <w:tmpl w:val="3A3C9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BD492D"/>
    <w:multiLevelType w:val="multilevel"/>
    <w:tmpl w:val="1804B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E46643C"/>
    <w:multiLevelType w:val="multilevel"/>
    <w:tmpl w:val="5CE40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3C57E7"/>
    <w:multiLevelType w:val="multilevel"/>
    <w:tmpl w:val="06C4F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2397ABD"/>
    <w:multiLevelType w:val="hybridMultilevel"/>
    <w:tmpl w:val="6276B538"/>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35" w15:restartNumberingAfterBreak="0">
    <w:nsid w:val="63B31440"/>
    <w:multiLevelType w:val="hybridMultilevel"/>
    <w:tmpl w:val="33F0F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F4794"/>
    <w:multiLevelType w:val="hybridMultilevel"/>
    <w:tmpl w:val="7766E8E6"/>
    <w:lvl w:ilvl="0" w:tplc="0FA0ED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27555"/>
    <w:multiLevelType w:val="hybridMultilevel"/>
    <w:tmpl w:val="6DC8202E"/>
    <w:lvl w:ilvl="0" w:tplc="7840C5A2">
      <w:start w:val="4"/>
      <w:numFmt w:val="upperLetter"/>
      <w:lvlText w:val="%1."/>
      <w:lvlJc w:val="left"/>
      <w:pPr>
        <w:tabs>
          <w:tab w:val="num" w:pos="432"/>
        </w:tabs>
        <w:ind w:left="432" w:hanging="432"/>
      </w:pPr>
      <w:rPr>
        <w:rFonts w:hint="default" w:ascii="Arial" w:hAnsi="Arial" w:cs="Times New Roman"/>
        <w:sz w:val="24"/>
      </w:rPr>
    </w:lvl>
    <w:lvl w:ilvl="1" w:tplc="40A0936A">
      <w:start w:val="1"/>
      <w:numFmt w:val="decimal"/>
      <w:lvlText w:val="%2."/>
      <w:lvlJc w:val="left"/>
      <w:pPr>
        <w:tabs>
          <w:tab w:val="num" w:pos="864"/>
        </w:tabs>
        <w:ind w:left="864" w:hanging="432"/>
      </w:pPr>
      <w:rPr>
        <w:rFonts w:hint="default" w:ascii="Arial" w:hAnsi="Arial" w:cs="Times New Roman"/>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C9A166B"/>
    <w:multiLevelType w:val="hybridMultilevel"/>
    <w:tmpl w:val="BDAC090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A35011"/>
    <w:multiLevelType w:val="hybridMultilevel"/>
    <w:tmpl w:val="BC32401E"/>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59242A"/>
    <w:multiLevelType w:val="hybridMultilevel"/>
    <w:tmpl w:val="72E2DC84"/>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B30DD3"/>
    <w:multiLevelType w:val="hybridMultilevel"/>
    <w:tmpl w:val="E44E05EC"/>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100EF2"/>
    <w:multiLevelType w:val="multilevel"/>
    <w:tmpl w:val="1982D548"/>
    <w:lvl w:ilvl="0">
      <w:start w:val="1"/>
      <w:numFmt w:val="decimal"/>
      <w:lvlText w:val="%1."/>
      <w:lvlJc w:val="left"/>
      <w:pPr>
        <w:ind w:left="721" w:hanging="721"/>
      </w:pPr>
      <w:rPr>
        <w:rFonts w:hint="default"/>
        <w:spacing w:val="0"/>
        <w:w w:val="99"/>
        <w:lang w:val="en-US" w:eastAsia="en-US" w:bidi="ar-SA"/>
      </w:rPr>
    </w:lvl>
    <w:lvl w:ilvl="1">
      <w:start w:val="1"/>
      <w:numFmt w:val="decimal"/>
      <w:lvlText w:val="%1.%2"/>
      <w:lvlJc w:val="left"/>
      <w:pPr>
        <w:ind w:left="990" w:hanging="720"/>
      </w:pPr>
      <w:rPr>
        <w:rFonts w:hint="default" w:ascii="Century Gothic" w:hAnsi="Century Gothic" w:eastAsia="Palatino Linotype" w:cs="Palatino Linotype"/>
        <w:b/>
        <w:bCs/>
        <w:i w:val="0"/>
        <w:iCs w:val="0"/>
        <w:spacing w:val="0"/>
        <w:w w:val="100"/>
        <w:sz w:val="18"/>
        <w:szCs w:val="18"/>
        <w:lang w:val="en-US" w:eastAsia="en-US" w:bidi="ar-SA"/>
      </w:rPr>
    </w:lvl>
    <w:lvl w:ilvl="2">
      <w:start w:val="1"/>
      <w:numFmt w:val="lowerLetter"/>
      <w:lvlText w:val="%3)"/>
      <w:lvlJc w:val="left"/>
      <w:pPr>
        <w:ind w:left="1200" w:hanging="360"/>
      </w:pPr>
      <w:rPr>
        <w:rFonts w:hint="default" w:ascii="Century Gothic" w:hAnsi="Century Gothic" w:eastAsia="Palatino Linotype" w:cs="Palatino Linotype"/>
        <w:b/>
        <w:bCs w:val="0"/>
        <w:i w:val="0"/>
        <w:iCs w:val="0"/>
        <w:spacing w:val="0"/>
        <w:w w:val="100"/>
        <w:sz w:val="18"/>
        <w:szCs w:val="18"/>
        <w:lang w:val="en-US" w:eastAsia="en-US" w:bidi="ar-SA"/>
      </w:rPr>
    </w:lvl>
    <w:lvl w:ilvl="3">
      <w:numFmt w:val="bullet"/>
      <w:lvlText w:val="•"/>
      <w:lvlJc w:val="left"/>
      <w:pPr>
        <w:ind w:left="2250" w:hanging="360"/>
      </w:pPr>
      <w:rPr>
        <w:rFonts w:hint="default"/>
        <w:lang w:val="en-US" w:eastAsia="en-US" w:bidi="ar-SA"/>
      </w:rPr>
    </w:lvl>
    <w:lvl w:ilvl="4">
      <w:numFmt w:val="bullet"/>
      <w:lvlText w:val="•"/>
      <w:lvlJc w:val="left"/>
      <w:pPr>
        <w:ind w:left="3300" w:hanging="360"/>
      </w:pPr>
      <w:rPr>
        <w:rFonts w:hint="default"/>
        <w:lang w:val="en-US" w:eastAsia="en-US" w:bidi="ar-SA"/>
      </w:rPr>
    </w:lvl>
    <w:lvl w:ilvl="5">
      <w:numFmt w:val="bullet"/>
      <w:lvlText w:val="•"/>
      <w:lvlJc w:val="left"/>
      <w:pPr>
        <w:ind w:left="4350" w:hanging="360"/>
      </w:pPr>
      <w:rPr>
        <w:rFonts w:hint="default"/>
        <w:lang w:val="en-US" w:eastAsia="en-US" w:bidi="ar-SA"/>
      </w:rPr>
    </w:lvl>
    <w:lvl w:ilvl="6">
      <w:numFmt w:val="bullet"/>
      <w:lvlText w:val="•"/>
      <w:lvlJc w:val="left"/>
      <w:pPr>
        <w:ind w:left="5400" w:hanging="360"/>
      </w:pPr>
      <w:rPr>
        <w:rFonts w:hint="default"/>
        <w:lang w:val="en-US" w:eastAsia="en-US" w:bidi="ar-SA"/>
      </w:rPr>
    </w:lvl>
    <w:lvl w:ilvl="7">
      <w:numFmt w:val="bullet"/>
      <w:lvlText w:val="•"/>
      <w:lvlJc w:val="left"/>
      <w:pPr>
        <w:ind w:left="6450" w:hanging="360"/>
      </w:pPr>
      <w:rPr>
        <w:rFonts w:hint="default"/>
        <w:lang w:val="en-US" w:eastAsia="en-US" w:bidi="ar-SA"/>
      </w:rPr>
    </w:lvl>
    <w:lvl w:ilvl="8">
      <w:numFmt w:val="bullet"/>
      <w:lvlText w:val="•"/>
      <w:lvlJc w:val="left"/>
      <w:pPr>
        <w:ind w:left="7500" w:hanging="360"/>
      </w:pPr>
      <w:rPr>
        <w:rFonts w:hint="default"/>
        <w:lang w:val="en-US" w:eastAsia="en-US" w:bidi="ar-SA"/>
      </w:rPr>
    </w:lvl>
  </w:abstractNum>
  <w:abstractNum w:abstractNumId="43" w15:restartNumberingAfterBreak="0">
    <w:nsid w:val="7D805FCA"/>
    <w:multiLevelType w:val="hybridMultilevel"/>
    <w:tmpl w:val="575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753"/>
    <w:multiLevelType w:val="multilevel"/>
    <w:tmpl w:val="05EED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51638371">
    <w:abstractNumId w:val="36"/>
  </w:num>
  <w:num w:numId="2" w16cid:durableId="620112520">
    <w:abstractNumId w:val="43"/>
  </w:num>
  <w:num w:numId="3" w16cid:durableId="1934776592">
    <w:abstractNumId w:val="5"/>
  </w:num>
  <w:num w:numId="4" w16cid:durableId="322468319">
    <w:abstractNumId w:val="28"/>
  </w:num>
  <w:num w:numId="5" w16cid:durableId="1049645097">
    <w:abstractNumId w:val="18"/>
  </w:num>
  <w:num w:numId="6" w16cid:durableId="493763819">
    <w:abstractNumId w:val="22"/>
  </w:num>
  <w:num w:numId="7" w16cid:durableId="1227958306">
    <w:abstractNumId w:val="2"/>
  </w:num>
  <w:num w:numId="8" w16cid:durableId="1602450574">
    <w:abstractNumId w:val="30"/>
  </w:num>
  <w:num w:numId="9" w16cid:durableId="722412331">
    <w:abstractNumId w:val="35"/>
  </w:num>
  <w:num w:numId="10" w16cid:durableId="894698165">
    <w:abstractNumId w:val="1"/>
  </w:num>
  <w:num w:numId="11" w16cid:durableId="1971858686">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035212">
    <w:abstractNumId w:val="20"/>
  </w:num>
  <w:num w:numId="13" w16cid:durableId="1425494129">
    <w:abstractNumId w:val="37"/>
  </w:num>
  <w:num w:numId="14" w16cid:durableId="1519927833">
    <w:abstractNumId w:val="9"/>
  </w:num>
  <w:num w:numId="15" w16cid:durableId="142239459">
    <w:abstractNumId w:val="13"/>
  </w:num>
  <w:num w:numId="16" w16cid:durableId="2029140324">
    <w:abstractNumId w:val="11"/>
  </w:num>
  <w:num w:numId="17" w16cid:durableId="1003554030">
    <w:abstractNumId w:val="21"/>
  </w:num>
  <w:num w:numId="18" w16cid:durableId="97986579">
    <w:abstractNumId w:val="42"/>
  </w:num>
  <w:num w:numId="19" w16cid:durableId="569731725">
    <w:abstractNumId w:val="8"/>
  </w:num>
  <w:num w:numId="20" w16cid:durableId="950212160">
    <w:abstractNumId w:val="27"/>
  </w:num>
  <w:num w:numId="21" w16cid:durableId="2044095336">
    <w:abstractNumId w:val="34"/>
  </w:num>
  <w:num w:numId="22" w16cid:durableId="492918938">
    <w:abstractNumId w:val="25"/>
  </w:num>
  <w:num w:numId="23" w16cid:durableId="73628694">
    <w:abstractNumId w:val="17"/>
  </w:num>
  <w:num w:numId="24" w16cid:durableId="1688364093">
    <w:abstractNumId w:val="6"/>
  </w:num>
  <w:num w:numId="25" w16cid:durableId="180171851">
    <w:abstractNumId w:val="26"/>
  </w:num>
  <w:num w:numId="26" w16cid:durableId="2111581346">
    <w:abstractNumId w:val="29"/>
  </w:num>
  <w:num w:numId="27" w16cid:durableId="983579880">
    <w:abstractNumId w:val="44"/>
  </w:num>
  <w:num w:numId="28" w16cid:durableId="1081751420">
    <w:abstractNumId w:val="33"/>
  </w:num>
  <w:num w:numId="29" w16cid:durableId="411466126">
    <w:abstractNumId w:val="23"/>
  </w:num>
  <w:num w:numId="30" w16cid:durableId="1921212511">
    <w:abstractNumId w:val="7"/>
  </w:num>
  <w:num w:numId="31" w16cid:durableId="1557014214">
    <w:abstractNumId w:val="31"/>
  </w:num>
  <w:num w:numId="32" w16cid:durableId="1392998752">
    <w:abstractNumId w:val="16"/>
  </w:num>
  <w:num w:numId="33" w16cid:durableId="137495810">
    <w:abstractNumId w:val="14"/>
  </w:num>
  <w:num w:numId="34" w16cid:durableId="1218512933">
    <w:abstractNumId w:val="32"/>
  </w:num>
  <w:num w:numId="35" w16cid:durableId="1688478004">
    <w:abstractNumId w:val="4"/>
  </w:num>
  <w:num w:numId="36" w16cid:durableId="644700284">
    <w:abstractNumId w:val="24"/>
  </w:num>
  <w:num w:numId="37" w16cid:durableId="871380003">
    <w:abstractNumId w:val="38"/>
  </w:num>
  <w:num w:numId="38" w16cid:durableId="458650682">
    <w:abstractNumId w:val="10"/>
  </w:num>
  <w:num w:numId="39" w16cid:durableId="690226926">
    <w:abstractNumId w:val="19"/>
  </w:num>
  <w:num w:numId="40" w16cid:durableId="81992498">
    <w:abstractNumId w:val="41"/>
  </w:num>
  <w:num w:numId="41" w16cid:durableId="1613390839">
    <w:abstractNumId w:val="12"/>
  </w:num>
  <w:num w:numId="42" w16cid:durableId="854852245">
    <w:abstractNumId w:val="15"/>
  </w:num>
  <w:num w:numId="43" w16cid:durableId="1770008527">
    <w:abstractNumId w:val="39"/>
  </w:num>
  <w:num w:numId="44" w16cid:durableId="539711031">
    <w:abstractNumId w:val="40"/>
  </w:num>
  <w:num w:numId="45" w16cid:durableId="3862991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E8"/>
    <w:rsid w:val="00020B65"/>
    <w:rsid w:val="000D21EC"/>
    <w:rsid w:val="000F1683"/>
    <w:rsid w:val="001D5F06"/>
    <w:rsid w:val="00233F68"/>
    <w:rsid w:val="0026715E"/>
    <w:rsid w:val="002A331E"/>
    <w:rsid w:val="004245C8"/>
    <w:rsid w:val="00564D9D"/>
    <w:rsid w:val="005931EB"/>
    <w:rsid w:val="005A673F"/>
    <w:rsid w:val="005C21C0"/>
    <w:rsid w:val="00644755"/>
    <w:rsid w:val="006A2CD9"/>
    <w:rsid w:val="006B336B"/>
    <w:rsid w:val="00854485"/>
    <w:rsid w:val="009422C8"/>
    <w:rsid w:val="009A4FD2"/>
    <w:rsid w:val="00AB5E1B"/>
    <w:rsid w:val="00AD31E8"/>
    <w:rsid w:val="00B27CC7"/>
    <w:rsid w:val="00BE658D"/>
    <w:rsid w:val="00C45601"/>
    <w:rsid w:val="00C52C99"/>
    <w:rsid w:val="00C73234"/>
    <w:rsid w:val="00C90AC2"/>
    <w:rsid w:val="00CB5956"/>
    <w:rsid w:val="00CE0A7F"/>
    <w:rsid w:val="00D15F7A"/>
    <w:rsid w:val="00D86675"/>
    <w:rsid w:val="00D87096"/>
    <w:rsid w:val="00D8731F"/>
    <w:rsid w:val="00D91F21"/>
    <w:rsid w:val="00DC12E7"/>
    <w:rsid w:val="00DC32EC"/>
    <w:rsid w:val="00DD3C84"/>
    <w:rsid w:val="00DE6EB1"/>
    <w:rsid w:val="00E55E7B"/>
    <w:rsid w:val="00EC6E15"/>
    <w:rsid w:val="00F5306F"/>
    <w:rsid w:val="00F966AB"/>
    <w:rsid w:val="00FB5522"/>
    <w:rsid w:val="0A03C865"/>
    <w:rsid w:val="0B325647"/>
    <w:rsid w:val="1F4C9148"/>
    <w:rsid w:val="2D8E9B30"/>
    <w:rsid w:val="3080C498"/>
    <w:rsid w:val="3EDF8C59"/>
    <w:rsid w:val="4CE64A70"/>
    <w:rsid w:val="73EBC94D"/>
    <w:rsid w:val="7E9ED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F83A"/>
  <w15:chartTrackingRefBased/>
  <w15:docId w15:val="{4AD4F1DF-374D-49A3-BA8E-2E739AD9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31E8"/>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AD31E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1E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1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1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1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1E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31E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31E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31E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31E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31E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31E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31E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31E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31E8"/>
    <w:rPr>
      <w:rFonts w:eastAsiaTheme="majorEastAsia" w:cstheme="majorBidi"/>
      <w:color w:val="272727" w:themeColor="text1" w:themeTint="D8"/>
    </w:rPr>
  </w:style>
  <w:style w:type="paragraph" w:styleId="Title">
    <w:name w:val="Title"/>
    <w:basedOn w:val="Normal"/>
    <w:next w:val="Normal"/>
    <w:link w:val="TitleChar"/>
    <w:uiPriority w:val="10"/>
    <w:qFormat/>
    <w:rsid w:val="00AD31E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31E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31E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3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1E8"/>
    <w:pPr>
      <w:spacing w:before="160"/>
      <w:jc w:val="center"/>
    </w:pPr>
    <w:rPr>
      <w:i/>
      <w:iCs/>
      <w:color w:val="404040" w:themeColor="text1" w:themeTint="BF"/>
    </w:rPr>
  </w:style>
  <w:style w:type="character" w:styleId="QuoteChar" w:customStyle="1">
    <w:name w:val="Quote Char"/>
    <w:basedOn w:val="DefaultParagraphFont"/>
    <w:link w:val="Quote"/>
    <w:uiPriority w:val="29"/>
    <w:rsid w:val="00AD31E8"/>
    <w:rPr>
      <w:i/>
      <w:iCs/>
      <w:color w:val="404040" w:themeColor="text1" w:themeTint="BF"/>
    </w:rPr>
  </w:style>
  <w:style w:type="paragraph" w:styleId="ListParagraph">
    <w:name w:val="List Paragraph"/>
    <w:basedOn w:val="Normal"/>
    <w:uiPriority w:val="1"/>
    <w:qFormat/>
    <w:rsid w:val="00AD31E8"/>
    <w:pPr>
      <w:ind w:left="720"/>
      <w:contextualSpacing/>
    </w:pPr>
  </w:style>
  <w:style w:type="character" w:styleId="IntenseEmphasis">
    <w:name w:val="Intense Emphasis"/>
    <w:basedOn w:val="DefaultParagraphFont"/>
    <w:uiPriority w:val="21"/>
    <w:qFormat/>
    <w:rsid w:val="00AD31E8"/>
    <w:rPr>
      <w:i/>
      <w:iCs/>
      <w:color w:val="0F4761" w:themeColor="accent1" w:themeShade="BF"/>
    </w:rPr>
  </w:style>
  <w:style w:type="paragraph" w:styleId="IntenseQuote">
    <w:name w:val="Intense Quote"/>
    <w:basedOn w:val="Normal"/>
    <w:next w:val="Normal"/>
    <w:link w:val="IntenseQuoteChar"/>
    <w:uiPriority w:val="30"/>
    <w:qFormat/>
    <w:rsid w:val="00AD31E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31E8"/>
    <w:rPr>
      <w:i/>
      <w:iCs/>
      <w:color w:val="0F4761" w:themeColor="accent1" w:themeShade="BF"/>
    </w:rPr>
  </w:style>
  <w:style w:type="character" w:styleId="IntenseReference">
    <w:name w:val="Intense Reference"/>
    <w:basedOn w:val="DefaultParagraphFont"/>
    <w:uiPriority w:val="32"/>
    <w:qFormat/>
    <w:rsid w:val="00AD31E8"/>
    <w:rPr>
      <w:b/>
      <w:bCs/>
      <w:smallCaps/>
      <w:color w:val="0F4761" w:themeColor="accent1" w:themeShade="BF"/>
      <w:spacing w:val="5"/>
    </w:rPr>
  </w:style>
  <w:style w:type="table" w:styleId="TableGrid">
    <w:name w:val="Table Grid"/>
    <w:basedOn w:val="TableNormal"/>
    <w:uiPriority w:val="39"/>
    <w:rsid w:val="001D5F06"/>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nhideWhenUsed/>
    <w:rsid w:val="001D5F06"/>
    <w:pPr>
      <w:widowControl/>
      <w:jc w:val="both"/>
    </w:pPr>
    <w:rPr>
      <w:rFonts w:ascii="Univers (WN)" w:hAnsi="Univers (WN)"/>
      <w:snapToGrid/>
      <w14:ligatures w14:val="none"/>
    </w:rPr>
  </w:style>
  <w:style w:type="character" w:styleId="BodyTextChar" w:customStyle="1">
    <w:name w:val="Body Text Char"/>
    <w:basedOn w:val="DefaultParagraphFont"/>
    <w:link w:val="BodyText"/>
    <w:rsid w:val="001D5F06"/>
    <w:rPr>
      <w:rFonts w:ascii="Univers (WN)" w:hAnsi="Univers (WN)" w:eastAsia="Times New Roman" w:cs="Times New Roman"/>
      <w:kern w:val="0"/>
      <w:sz w:val="24"/>
      <w:szCs w:val="20"/>
      <w14:ligatures w14:val="none"/>
    </w:rPr>
  </w:style>
  <w:style w:type="paragraph" w:styleId="BodyTextIndent">
    <w:name w:val="Body Text Indent"/>
    <w:basedOn w:val="Normal"/>
    <w:link w:val="BodyTextIndentChar"/>
    <w:unhideWhenUsed/>
    <w:rsid w:val="001D5F06"/>
    <w:pPr>
      <w:widowControl/>
      <w:ind w:left="1296" w:hanging="432"/>
      <w:jc w:val="both"/>
    </w:pPr>
    <w:rPr>
      <w:rFonts w:ascii="Univers (WN)" w:hAnsi="Univers (WN)"/>
      <w:snapToGrid/>
      <w14:ligatures w14:val="none"/>
    </w:rPr>
  </w:style>
  <w:style w:type="character" w:styleId="BodyTextIndentChar" w:customStyle="1">
    <w:name w:val="Body Text Indent Char"/>
    <w:basedOn w:val="DefaultParagraphFont"/>
    <w:link w:val="BodyTextIndent"/>
    <w:rsid w:val="001D5F06"/>
    <w:rPr>
      <w:rFonts w:ascii="Univers (WN)" w:hAnsi="Univers (WN)" w:eastAsia="Times New Roman" w:cs="Times New Roman"/>
      <w:kern w:val="0"/>
      <w:sz w:val="24"/>
      <w:szCs w:val="20"/>
      <w14:ligatures w14:val="none"/>
    </w:rPr>
  </w:style>
  <w:style w:type="paragraph" w:styleId="BodyText2">
    <w:name w:val="Body Text 2"/>
    <w:basedOn w:val="Normal"/>
    <w:link w:val="BodyText2Char"/>
    <w:unhideWhenUsed/>
    <w:rsid w:val="001D5F06"/>
    <w:pPr>
      <w:widowControl/>
      <w:jc w:val="both"/>
    </w:pPr>
    <w:rPr>
      <w:rFonts w:ascii="Univers (WN)" w:hAnsi="Univers (WN)"/>
      <w:i/>
      <w:snapToGrid/>
      <w14:ligatures w14:val="none"/>
    </w:rPr>
  </w:style>
  <w:style w:type="character" w:styleId="BodyText2Char" w:customStyle="1">
    <w:name w:val="Body Text 2 Char"/>
    <w:basedOn w:val="DefaultParagraphFont"/>
    <w:link w:val="BodyText2"/>
    <w:rsid w:val="001D5F06"/>
    <w:rPr>
      <w:rFonts w:ascii="Univers (WN)" w:hAnsi="Univers (WN)" w:eastAsia="Times New Roman" w:cs="Times New Roman"/>
      <w:i/>
      <w:kern w:val="0"/>
      <w:sz w:val="24"/>
      <w:szCs w:val="20"/>
      <w14:ligatures w14:val="none"/>
    </w:rPr>
  </w:style>
  <w:style w:type="paragraph" w:styleId="BodyTextIndent2">
    <w:name w:val="Body Text Indent 2"/>
    <w:basedOn w:val="Normal"/>
    <w:link w:val="BodyTextIndent2Char"/>
    <w:unhideWhenUsed/>
    <w:rsid w:val="001D5F06"/>
    <w:pPr>
      <w:widowControl/>
      <w:ind w:left="1824" w:hanging="1824"/>
      <w:jc w:val="both"/>
    </w:pPr>
    <w:rPr>
      <w:rFonts w:ascii="Univers (WN)" w:hAnsi="Univers (WN)"/>
      <w:snapToGrid/>
      <w14:ligatures w14:val="none"/>
    </w:rPr>
  </w:style>
  <w:style w:type="character" w:styleId="BodyTextIndent2Char" w:customStyle="1">
    <w:name w:val="Body Text Indent 2 Char"/>
    <w:basedOn w:val="DefaultParagraphFont"/>
    <w:link w:val="BodyTextIndent2"/>
    <w:rsid w:val="001D5F06"/>
    <w:rPr>
      <w:rFonts w:ascii="Univers (WN)" w:hAnsi="Univers (WN)" w:eastAsia="Times New Roman" w:cs="Times New Roman"/>
      <w:kern w:val="0"/>
      <w:sz w:val="24"/>
      <w:szCs w:val="20"/>
      <w14:ligatures w14:val="none"/>
    </w:rPr>
  </w:style>
  <w:style w:type="paragraph" w:styleId="BodyTextIndent3">
    <w:name w:val="Body Text Indent 3"/>
    <w:basedOn w:val="Normal"/>
    <w:link w:val="BodyTextIndent3Char"/>
    <w:unhideWhenUsed/>
    <w:rsid w:val="001D5F06"/>
    <w:pPr>
      <w:widowControl/>
      <w:ind w:left="1296" w:hanging="432"/>
      <w:jc w:val="both"/>
    </w:pPr>
    <w:rPr>
      <w:rFonts w:ascii="Univers (WN)" w:hAnsi="Univers (WN)"/>
      <w:i/>
      <w:snapToGrid/>
      <w14:ligatures w14:val="none"/>
    </w:rPr>
  </w:style>
  <w:style w:type="character" w:styleId="BodyTextIndent3Char" w:customStyle="1">
    <w:name w:val="Body Text Indent 3 Char"/>
    <w:basedOn w:val="DefaultParagraphFont"/>
    <w:link w:val="BodyTextIndent3"/>
    <w:rsid w:val="001D5F06"/>
    <w:rPr>
      <w:rFonts w:ascii="Univers (WN)" w:hAnsi="Univers (WN)" w:eastAsia="Times New Roman" w:cs="Times New Roman"/>
      <w: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06173">
      <w:bodyDiv w:val="1"/>
      <w:marLeft w:val="0"/>
      <w:marRight w:val="0"/>
      <w:marTop w:val="0"/>
      <w:marBottom w:val="0"/>
      <w:divBdr>
        <w:top w:val="none" w:sz="0" w:space="0" w:color="auto"/>
        <w:left w:val="none" w:sz="0" w:space="0" w:color="auto"/>
        <w:bottom w:val="none" w:sz="0" w:space="0" w:color="auto"/>
        <w:right w:val="none" w:sz="0" w:space="0" w:color="auto"/>
      </w:divBdr>
    </w:div>
    <w:div w:id="844173036">
      <w:bodyDiv w:val="1"/>
      <w:marLeft w:val="0"/>
      <w:marRight w:val="0"/>
      <w:marTop w:val="0"/>
      <w:marBottom w:val="0"/>
      <w:divBdr>
        <w:top w:val="none" w:sz="0" w:space="0" w:color="auto"/>
        <w:left w:val="none" w:sz="0" w:space="0" w:color="auto"/>
        <w:bottom w:val="none" w:sz="0" w:space="0" w:color="auto"/>
        <w:right w:val="none" w:sz="0" w:space="0" w:color="auto"/>
      </w:divBdr>
    </w:div>
    <w:div w:id="847334115">
      <w:bodyDiv w:val="1"/>
      <w:marLeft w:val="0"/>
      <w:marRight w:val="0"/>
      <w:marTop w:val="0"/>
      <w:marBottom w:val="0"/>
      <w:divBdr>
        <w:top w:val="none" w:sz="0" w:space="0" w:color="auto"/>
        <w:left w:val="none" w:sz="0" w:space="0" w:color="auto"/>
        <w:bottom w:val="none" w:sz="0" w:space="0" w:color="auto"/>
        <w:right w:val="none" w:sz="0" w:space="0" w:color="auto"/>
      </w:divBdr>
    </w:div>
    <w:div w:id="1334913602">
      <w:bodyDiv w:val="1"/>
      <w:marLeft w:val="0"/>
      <w:marRight w:val="0"/>
      <w:marTop w:val="0"/>
      <w:marBottom w:val="0"/>
      <w:divBdr>
        <w:top w:val="none" w:sz="0" w:space="0" w:color="auto"/>
        <w:left w:val="none" w:sz="0" w:space="0" w:color="auto"/>
        <w:bottom w:val="none" w:sz="0" w:space="0" w:color="auto"/>
        <w:right w:val="none" w:sz="0" w:space="0" w:color="auto"/>
      </w:divBdr>
    </w:div>
    <w:div w:id="149298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c5bf3f31d0e94246" /><Relationship Type="http://schemas.microsoft.com/office/2011/relationships/commentsExtended" Target="commentsExtended.xml" Id="Rcf317c60015f45a4" /><Relationship Type="http://schemas.microsoft.com/office/2016/09/relationships/commentsIds" Target="commentsIds.xml" Id="Ref97f794c5714d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2AE53-E9DF-4B3B-9024-D5D5A99A7CC6}"/>
</file>

<file path=customXml/itemProps2.xml><?xml version="1.0" encoding="utf-8"?>
<ds:datastoreItem xmlns:ds="http://schemas.openxmlformats.org/officeDocument/2006/customXml" ds:itemID="{B513E81C-3679-4E1C-B839-305CC20E14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90F10-7064-41EC-B8FE-47501717D1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18</cp:revision>
  <dcterms:created xsi:type="dcterms:W3CDTF">2025-04-05T19:52:00Z</dcterms:created>
  <dcterms:modified xsi:type="dcterms:W3CDTF">2025-07-03T14:15:11Z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2025-04-14T02:34:07Z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e4df9f2a-bb11-4ac6-969a-a25175af7c28</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