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2B4C" w14:textId="77091193" w:rsidR="0047394C" w:rsidRPr="0023202F" w:rsidRDefault="0047394C" w:rsidP="0023202F">
      <w:pPr>
        <w:widowControl/>
        <w:shd w:val="clear" w:color="auto" w:fill="FFFFFF"/>
        <w:spacing w:line="264" w:lineRule="auto"/>
        <w:jc w:val="center"/>
        <w:rPr>
          <w:rFonts w:ascii="Calibri" w:eastAsia="Yu Gothic Light" w:hAnsi="Calibri" w:cs="Calibri"/>
          <w:b/>
          <w:bCs/>
          <w:snapToGrid/>
          <w:color w:val="000000" w:themeColor="text1"/>
          <w:szCs w:val="24"/>
          <w14:ligatures w14:val="none"/>
        </w:rPr>
      </w:pPr>
      <w:r w:rsidRPr="0023202F">
        <w:rPr>
          <w:rFonts w:ascii="Calibri" w:eastAsia="Yu Gothic Light" w:hAnsi="Calibri" w:cs="Calibri"/>
          <w:b/>
          <w:bCs/>
          <w:snapToGrid/>
          <w:color w:val="000000" w:themeColor="text1"/>
          <w:szCs w:val="24"/>
          <w14:ligatures w14:val="none"/>
        </w:rPr>
        <w:t xml:space="preserve">SECTION: </w:t>
      </w:r>
      <w:r w:rsidR="006B57C8" w:rsidRPr="0023202F">
        <w:rPr>
          <w:rFonts w:ascii="Calibri" w:eastAsia="Yu Gothic Light" w:hAnsi="Calibri" w:cs="Calibri"/>
          <w:b/>
          <w:bCs/>
          <w:snapToGrid/>
          <w:color w:val="000000" w:themeColor="text1"/>
          <w:szCs w:val="24"/>
          <w14:ligatures w14:val="none"/>
        </w:rPr>
        <w:t>LEAVE LAWS</w:t>
      </w:r>
    </w:p>
    <w:p w14:paraId="54B4B8A2" w14:textId="77777777" w:rsidR="0047394C" w:rsidRPr="0023202F" w:rsidRDefault="0047394C" w:rsidP="0023202F">
      <w:pPr>
        <w:widowControl/>
        <w:shd w:val="clear" w:color="auto" w:fill="FFFFFF"/>
        <w:spacing w:line="264" w:lineRule="auto"/>
        <w:jc w:val="center"/>
        <w:rPr>
          <w:rFonts w:ascii="Calibri" w:eastAsia="Yu Gothic Light" w:hAnsi="Calibri" w:cs="Calibri"/>
          <w:b/>
          <w:bCs/>
          <w:snapToGrid/>
          <w:color w:val="000000" w:themeColor="text1"/>
          <w:szCs w:val="24"/>
          <w14:ligatures w14:val="none"/>
        </w:rPr>
      </w:pPr>
    </w:p>
    <w:p w14:paraId="341BF745" w14:textId="7F24AFEB" w:rsidR="0047394C" w:rsidRPr="0023202F" w:rsidRDefault="0047394C" w:rsidP="5588A767">
      <w:pPr>
        <w:widowControl/>
        <w:shd w:val="clear" w:color="auto" w:fill="FFFFFF" w:themeFill="background1"/>
        <w:tabs>
          <w:tab w:val="left" w:pos="5040"/>
        </w:tabs>
        <w:spacing w:line="264" w:lineRule="auto"/>
        <w:rPr>
          <w:rFonts w:ascii="Calibri" w:eastAsia="Yu Gothic Light" w:hAnsi="Calibri" w:cs="Calibri"/>
          <w:snapToGrid/>
          <w:color w:val="000000" w:themeColor="text1"/>
          <w14:ligatures w14:val="none"/>
        </w:rPr>
      </w:pPr>
      <w:r w:rsidRPr="5588A767">
        <w:rPr>
          <w:rFonts w:ascii="Calibri" w:eastAsia="Yu Gothic Light" w:hAnsi="Calibri" w:cs="Calibri"/>
          <w:b/>
          <w:bCs/>
          <w:snapToGrid/>
          <w:color w:val="000000" w:themeColor="text1"/>
          <w14:ligatures w14:val="none"/>
        </w:rPr>
        <w:t xml:space="preserve">POLICY: </w:t>
      </w:r>
      <w:r w:rsidR="594E1AC5" w:rsidRPr="5588A767">
        <w:rPr>
          <w:rFonts w:ascii="Calibri" w:eastAsia="Yu Gothic Light" w:hAnsi="Calibri" w:cs="Calibri"/>
          <w:snapToGrid/>
          <w:color w:val="000000" w:themeColor="text1"/>
          <w14:ligatures w14:val="none"/>
        </w:rPr>
        <w:t>Grievance/</w:t>
      </w:r>
      <w:r w:rsidRPr="5588A767">
        <w:rPr>
          <w:rFonts w:ascii="Calibri" w:eastAsia="Yu Gothic Light" w:hAnsi="Calibri" w:cs="Calibri"/>
          <w:snapToGrid/>
          <w:color w:val="000000" w:themeColor="text1"/>
          <w14:ligatures w14:val="none"/>
        </w:rPr>
        <w:t>Complaint Process</w:t>
      </w:r>
      <w:r w:rsidR="009D7F5F" w:rsidRPr="0023202F">
        <w:rPr>
          <w:rFonts w:ascii="Calibri" w:eastAsia="Yu Gothic Light" w:hAnsi="Calibri" w:cs="Calibri"/>
          <w:snapToGrid/>
          <w:color w:val="000000" w:themeColor="text1"/>
          <w:szCs w:val="24"/>
          <w14:ligatures w14:val="none"/>
        </w:rPr>
        <w:tab/>
      </w:r>
      <w:r w:rsidRPr="5588A767">
        <w:rPr>
          <w:rFonts w:ascii="Calibri" w:eastAsia="Yu Gothic Light" w:hAnsi="Calibri" w:cs="Calibri"/>
          <w:b/>
          <w:bCs/>
          <w:snapToGrid/>
          <w:color w:val="000000" w:themeColor="text1"/>
          <w14:ligatures w14:val="none"/>
        </w:rPr>
        <w:t xml:space="preserve">EFFECTIVE DATE: </w:t>
      </w:r>
      <w:r w:rsidR="009D7F5F" w:rsidRPr="5588A767">
        <w:rPr>
          <w:rFonts w:ascii="Calibri" w:eastAsia="Yu Gothic Light" w:hAnsi="Calibri" w:cs="Calibri"/>
          <w:snapToGrid/>
          <w:color w:val="000000" w:themeColor="text1"/>
          <w14:ligatures w14:val="none"/>
        </w:rPr>
        <w:t xml:space="preserve">insert </w:t>
      </w:r>
      <w:r w:rsidRPr="5588A767">
        <w:rPr>
          <w:rFonts w:ascii="Calibri" w:eastAsia="Yu Gothic Light" w:hAnsi="Calibri" w:cs="Calibri"/>
          <w:snapToGrid/>
          <w:color w:val="000000" w:themeColor="text1"/>
          <w14:ligatures w14:val="none"/>
        </w:rPr>
        <w:t>date adopted</w:t>
      </w:r>
    </w:p>
    <w:p w14:paraId="6CD885A4" w14:textId="77777777" w:rsidR="00197F12" w:rsidRPr="0023202F" w:rsidRDefault="00197F12" w:rsidP="0023202F">
      <w:pPr>
        <w:spacing w:line="264" w:lineRule="auto"/>
        <w:rPr>
          <w:rFonts w:ascii="Calibri" w:hAnsi="Calibri" w:cs="Calibri"/>
          <w:color w:val="000000" w:themeColor="text1"/>
          <w:szCs w:val="24"/>
        </w:rPr>
      </w:pPr>
    </w:p>
    <w:p w14:paraId="74138645" w14:textId="77777777" w:rsidR="00A33F11" w:rsidRPr="0023202F" w:rsidRDefault="00A33F11" w:rsidP="0023202F">
      <w:pPr>
        <w:spacing w:line="264" w:lineRule="auto"/>
        <w:rPr>
          <w:rFonts w:ascii="Calibri" w:hAnsi="Calibri" w:cs="Calibri"/>
          <w:color w:val="000000" w:themeColor="text1"/>
          <w:szCs w:val="24"/>
        </w:rPr>
      </w:pPr>
    </w:p>
    <w:p w14:paraId="16FF56A7" w14:textId="28824AC6" w:rsidR="005C4FA3" w:rsidRPr="0023202F" w:rsidRDefault="0047394C" w:rsidP="0023202F">
      <w:pPr>
        <w:spacing w:line="264" w:lineRule="auto"/>
        <w:rPr>
          <w:rFonts w:ascii="Calibri" w:hAnsi="Calibri" w:cs="Calibri"/>
          <w:b/>
          <w:bCs/>
          <w:color w:val="000000" w:themeColor="text1"/>
          <w:szCs w:val="24"/>
        </w:rPr>
      </w:pPr>
      <w:r w:rsidRPr="0023202F">
        <w:rPr>
          <w:rFonts w:ascii="Calibri" w:hAnsi="Calibri" w:cs="Calibri"/>
          <w:b/>
          <w:bCs/>
          <w:color w:val="000000" w:themeColor="text1"/>
          <w:szCs w:val="24"/>
        </w:rPr>
        <w:t>STATEMENT OF PURPOSE:</w:t>
      </w:r>
    </w:p>
    <w:p w14:paraId="545CCD09" w14:textId="77777777" w:rsidR="00A33F11" w:rsidRPr="0023202F" w:rsidRDefault="00A33F11" w:rsidP="0023202F">
      <w:pPr>
        <w:spacing w:line="264" w:lineRule="auto"/>
        <w:rPr>
          <w:rFonts w:ascii="Calibri" w:hAnsi="Calibri" w:cs="Calibri"/>
          <w:color w:val="000000" w:themeColor="text1"/>
          <w:szCs w:val="24"/>
        </w:rPr>
      </w:pPr>
    </w:p>
    <w:p w14:paraId="318F4400" w14:textId="77777777" w:rsidR="00A33F11" w:rsidRPr="0023202F" w:rsidRDefault="005C4FA3" w:rsidP="0023202F">
      <w:pPr>
        <w:spacing w:line="264" w:lineRule="auto"/>
        <w:rPr>
          <w:rFonts w:ascii="Calibri" w:hAnsi="Calibri" w:cs="Calibri"/>
          <w:color w:val="000000" w:themeColor="text1"/>
          <w:szCs w:val="24"/>
        </w:rPr>
      </w:pPr>
      <w:r w:rsidRPr="0023202F">
        <w:rPr>
          <w:rFonts w:ascii="Calibri" w:hAnsi="Calibri" w:cs="Calibri"/>
          <w:color w:val="000000" w:themeColor="text1"/>
          <w:szCs w:val="24"/>
        </w:rPr>
        <w:t>The purpose of this policy is to outline the procedures for employees to appeal disciplinary actions and file grievances related to workplace issues. This policy also covers the process for addressing complaints under the Americans with Disabilities Act (ADA).</w:t>
      </w:r>
    </w:p>
    <w:p w14:paraId="40AA6632" w14:textId="77777777" w:rsidR="00A33F11" w:rsidRPr="0023202F" w:rsidRDefault="00A33F11" w:rsidP="64B42F3E">
      <w:pPr>
        <w:spacing w:line="264" w:lineRule="auto"/>
        <w:rPr>
          <w:rFonts w:ascii="Calibri" w:hAnsi="Calibri" w:cs="Calibri"/>
          <w:color w:val="000000" w:themeColor="text1"/>
        </w:rPr>
      </w:pPr>
    </w:p>
    <w:p w14:paraId="065E2402" w14:textId="439CC8BC" w:rsidR="005C4FA3" w:rsidRPr="0023202F" w:rsidRDefault="005C4FA3" w:rsidP="5588A767">
      <w:pPr>
        <w:spacing w:line="264" w:lineRule="auto"/>
        <w:rPr>
          <w:rFonts w:ascii="Calibri" w:hAnsi="Calibri" w:cs="Calibri"/>
          <w:color w:val="000000" w:themeColor="text1"/>
        </w:rPr>
      </w:pPr>
    </w:p>
    <w:p w14:paraId="717D07A3" w14:textId="792BF60B" w:rsidR="005C4FA3" w:rsidRPr="0023202F" w:rsidRDefault="0047394C" w:rsidP="0023202F">
      <w:pPr>
        <w:spacing w:line="264" w:lineRule="auto"/>
        <w:rPr>
          <w:rFonts w:ascii="Calibri" w:hAnsi="Calibri" w:cs="Calibri"/>
          <w:b/>
          <w:bCs/>
          <w:color w:val="000000" w:themeColor="text1"/>
          <w:szCs w:val="24"/>
        </w:rPr>
      </w:pPr>
      <w:r w:rsidRPr="0023202F">
        <w:rPr>
          <w:rFonts w:ascii="Calibri" w:hAnsi="Calibri" w:cs="Calibri"/>
          <w:b/>
          <w:bCs/>
          <w:color w:val="000000" w:themeColor="text1"/>
          <w:szCs w:val="24"/>
        </w:rPr>
        <w:t>DEFINITIONS:</w:t>
      </w:r>
    </w:p>
    <w:p w14:paraId="3BBE845F" w14:textId="77777777" w:rsidR="005C4FA3" w:rsidRPr="0023202F" w:rsidRDefault="005C4FA3" w:rsidP="0023202F">
      <w:pPr>
        <w:spacing w:line="264" w:lineRule="auto"/>
        <w:rPr>
          <w:rFonts w:ascii="Calibri" w:hAnsi="Calibri" w:cs="Calibri"/>
          <w:color w:val="000000" w:themeColor="text1"/>
          <w:szCs w:val="24"/>
        </w:rPr>
      </w:pPr>
    </w:p>
    <w:p w14:paraId="4556380B" w14:textId="77777777" w:rsidR="00A33F11" w:rsidRPr="0023202F" w:rsidRDefault="005C4FA3" w:rsidP="0023202F">
      <w:pPr>
        <w:pStyle w:val="ListParagraph"/>
        <w:numPr>
          <w:ilvl w:val="0"/>
          <w:numId w:val="2"/>
        </w:numPr>
        <w:spacing w:line="264" w:lineRule="auto"/>
        <w:ind w:left="720"/>
        <w:contextualSpacing w:val="0"/>
        <w:rPr>
          <w:rFonts w:ascii="Calibri" w:hAnsi="Calibri" w:cs="Calibri"/>
          <w:color w:val="000000" w:themeColor="text1"/>
          <w:szCs w:val="24"/>
        </w:rPr>
      </w:pPr>
      <w:r w:rsidRPr="5588A767">
        <w:rPr>
          <w:rFonts w:ascii="Calibri" w:hAnsi="Calibri" w:cs="Calibri"/>
          <w:color w:val="000000" w:themeColor="text1"/>
        </w:rPr>
        <w:t>Appeal: A process that allows employees to dispute disciplinary actions at or above the level of a written reprimand.</w:t>
      </w:r>
    </w:p>
    <w:p w14:paraId="20976396" w14:textId="77777777" w:rsidR="00A33F11" w:rsidRPr="0023202F" w:rsidRDefault="005C4FA3" w:rsidP="586E8F31">
      <w:pPr>
        <w:pStyle w:val="ListParagraph"/>
        <w:numPr>
          <w:ilvl w:val="0"/>
          <w:numId w:val="2"/>
        </w:numPr>
        <w:spacing w:line="264" w:lineRule="auto"/>
        <w:ind w:left="720"/>
        <w:rPr>
          <w:rFonts w:ascii="Calibri" w:hAnsi="Calibri" w:cs="Calibri"/>
          <w:color w:val="000000" w:themeColor="text1"/>
        </w:rPr>
      </w:pPr>
      <w:r w:rsidRPr="586E8F31">
        <w:rPr>
          <w:rFonts w:ascii="Calibri" w:hAnsi="Calibri" w:cs="Calibri"/>
          <w:color w:val="000000" w:themeColor="text1"/>
        </w:rPr>
        <w:t xml:space="preserve">Grievance: A process that allows employees to file </w:t>
      </w:r>
      <w:r w:rsidRPr="586E8F31">
        <w:rPr>
          <w:rFonts w:ascii="Calibri" w:hAnsi="Calibri" w:cs="Calibri"/>
          <w:color w:val="000000" w:themeColor="text1"/>
          <w:u w:val="single"/>
        </w:rPr>
        <w:t>complaints</w:t>
      </w:r>
      <w:r w:rsidRPr="586E8F31">
        <w:rPr>
          <w:rFonts w:ascii="Calibri" w:hAnsi="Calibri" w:cs="Calibri"/>
          <w:color w:val="000000" w:themeColor="text1"/>
        </w:rPr>
        <w:t xml:space="preserve"> regarding inconsistent or unlawful treatment, inconsistent interpretation or application of City or department policies, procedures, practices, and retaliation.</w:t>
      </w:r>
    </w:p>
    <w:p w14:paraId="075EFD25" w14:textId="77777777" w:rsidR="00A33F11" w:rsidRPr="0023202F" w:rsidRDefault="005C4FA3" w:rsidP="0023202F">
      <w:pPr>
        <w:pStyle w:val="ListParagraph"/>
        <w:numPr>
          <w:ilvl w:val="0"/>
          <w:numId w:val="2"/>
        </w:numPr>
        <w:spacing w:line="264" w:lineRule="auto"/>
        <w:ind w:left="720"/>
        <w:contextualSpacing w:val="0"/>
        <w:rPr>
          <w:rFonts w:ascii="Calibri" w:hAnsi="Calibri" w:cs="Calibri"/>
          <w:color w:val="000000" w:themeColor="text1"/>
          <w:szCs w:val="24"/>
        </w:rPr>
      </w:pPr>
      <w:r w:rsidRPr="5588A767">
        <w:rPr>
          <w:rFonts w:ascii="Calibri" w:hAnsi="Calibri" w:cs="Calibri"/>
          <w:color w:val="000000" w:themeColor="text1"/>
        </w:rPr>
        <w:t>City Manager: The official responsible for making the final determination on appeals and grievances when escalated.</w:t>
      </w:r>
    </w:p>
    <w:p w14:paraId="11BF1795" w14:textId="30F02242" w:rsidR="005C4FA3" w:rsidRPr="0023202F" w:rsidRDefault="4C71EECF" w:rsidP="64B42F3E">
      <w:pPr>
        <w:pStyle w:val="ListParagraph"/>
        <w:numPr>
          <w:ilvl w:val="0"/>
          <w:numId w:val="2"/>
        </w:numPr>
        <w:spacing w:line="264" w:lineRule="auto"/>
        <w:ind w:left="720"/>
        <w:rPr>
          <w:rFonts w:ascii="Calibri" w:hAnsi="Calibri" w:cs="Calibri"/>
          <w:color w:val="000000" w:themeColor="text1"/>
        </w:rPr>
      </w:pPr>
      <w:r w:rsidRPr="5588A767">
        <w:rPr>
          <w:rFonts w:ascii="Calibri" w:hAnsi="Calibri" w:cs="Calibri"/>
          <w:color w:val="000000" w:themeColor="text1"/>
        </w:rPr>
        <w:t>ADA Grievance: A complaint alleging discrimination based on disability in the provision of services, activities, programs, or benefits.</w:t>
      </w:r>
    </w:p>
    <w:p w14:paraId="608F8AB9" w14:textId="42D44C7C" w:rsidR="4B461791" w:rsidRDefault="1F138C9F" w:rsidP="5588A767">
      <w:pPr>
        <w:spacing w:line="264" w:lineRule="auto"/>
        <w:rPr>
          <w:rFonts w:ascii="Calibri" w:eastAsia="Calibri" w:hAnsi="Calibri" w:cs="Calibri"/>
          <w:szCs w:val="24"/>
        </w:rPr>
      </w:pPr>
      <w:r w:rsidRPr="5588A767">
        <w:rPr>
          <w:rFonts w:ascii="Calibri" w:hAnsi="Calibri" w:cs="Calibri"/>
          <w:color w:val="000000" w:themeColor="text1"/>
        </w:rPr>
        <w:t xml:space="preserve">       </w:t>
      </w:r>
      <w:r w:rsidR="5588A767" w:rsidRPr="5588A767">
        <w:rPr>
          <w:rFonts w:ascii="Calibri" w:hAnsi="Calibri" w:cs="Calibri"/>
          <w:color w:val="000000" w:themeColor="text1"/>
        </w:rPr>
        <w:t xml:space="preserve">E. </w:t>
      </w:r>
      <w:r w:rsidR="2552C8C4" w:rsidRPr="5588A767">
        <w:rPr>
          <w:rFonts w:ascii="Calibri" w:hAnsi="Calibri" w:cs="Calibri"/>
          <w:color w:val="000000" w:themeColor="text1"/>
        </w:rPr>
        <w:t xml:space="preserve"> </w:t>
      </w:r>
      <w:r w:rsidR="4B461791" w:rsidRPr="5588A767">
        <w:rPr>
          <w:rFonts w:ascii="Calibri" w:hAnsi="Calibri" w:cs="Calibri"/>
          <w:color w:val="000000" w:themeColor="text1"/>
        </w:rPr>
        <w:t>Business Day:</w:t>
      </w:r>
      <w:r w:rsidR="6B9D8748" w:rsidRPr="5588A767">
        <w:rPr>
          <w:rFonts w:ascii="Calibri" w:hAnsi="Calibri" w:cs="Calibri"/>
          <w:color w:val="000000" w:themeColor="text1"/>
        </w:rPr>
        <w:t xml:space="preserve"> A </w:t>
      </w:r>
      <w:r w:rsidR="6A00A03B" w:rsidRPr="5588A767">
        <w:rPr>
          <w:rFonts w:ascii="Calibri" w:eastAsia="Calibri" w:hAnsi="Calibri" w:cs="Calibri"/>
          <w:color w:val="1F1F1F"/>
          <w:szCs w:val="24"/>
        </w:rPr>
        <w:t xml:space="preserve">business day refers to </w:t>
      </w:r>
      <w:r w:rsidR="6A00A03B" w:rsidRPr="5588A767">
        <w:rPr>
          <w:rFonts w:ascii="Calibri" w:eastAsia="Calibri" w:hAnsi="Calibri" w:cs="Calibri"/>
          <w:color w:val="040C28"/>
          <w:szCs w:val="24"/>
        </w:rPr>
        <w:t>the typical hours in a day when normal business</w:t>
      </w:r>
    </w:p>
    <w:p w14:paraId="4A14CFC4" w14:textId="02650BDC" w:rsidR="4B461791" w:rsidRDefault="6A00A03B" w:rsidP="5588A767">
      <w:pPr>
        <w:spacing w:line="264" w:lineRule="auto"/>
        <w:ind w:left="720"/>
        <w:rPr>
          <w:rFonts w:ascii="Calibri" w:eastAsia="Calibri" w:hAnsi="Calibri" w:cs="Calibri"/>
          <w:szCs w:val="24"/>
        </w:rPr>
      </w:pPr>
      <w:r w:rsidRPr="5588A767">
        <w:rPr>
          <w:rFonts w:ascii="Calibri" w:eastAsia="Calibri" w:hAnsi="Calibri" w:cs="Calibri"/>
          <w:color w:val="040C28"/>
          <w:szCs w:val="24"/>
        </w:rPr>
        <w:t>operations take place</w:t>
      </w:r>
      <w:r w:rsidRPr="5588A767">
        <w:rPr>
          <w:rFonts w:ascii="Calibri" w:eastAsia="Calibri" w:hAnsi="Calibri" w:cs="Calibri"/>
          <w:color w:val="1F1F1F"/>
          <w:szCs w:val="24"/>
        </w:rPr>
        <w:t>. A business day typically refers to Monday through Friday, 8 a.m. to 5 p.m., excluding weekends and public holidays.</w:t>
      </w:r>
    </w:p>
    <w:p w14:paraId="4F041CA4" w14:textId="77777777" w:rsidR="00D27443" w:rsidRPr="0023202F" w:rsidRDefault="00D27443" w:rsidP="69BE36FE">
      <w:pPr>
        <w:spacing w:line="264" w:lineRule="auto"/>
        <w:rPr>
          <w:rFonts w:ascii="Calibri" w:hAnsi="Calibri" w:cs="Calibri"/>
          <w:color w:val="000000" w:themeColor="text1"/>
        </w:rPr>
      </w:pPr>
    </w:p>
    <w:p w14:paraId="5A4DCCB0" w14:textId="7567452F" w:rsidR="428E32B5" w:rsidRDefault="428E32B5" w:rsidP="69BE36FE">
      <w:pPr>
        <w:spacing w:line="264" w:lineRule="auto"/>
        <w:rPr>
          <w:rFonts w:ascii="Calibri" w:hAnsi="Calibri" w:cs="Calibri"/>
          <w:b/>
          <w:bCs/>
          <w:color w:val="000000" w:themeColor="text1"/>
        </w:rPr>
      </w:pPr>
      <w:r w:rsidRPr="5588A767">
        <w:rPr>
          <w:rFonts w:ascii="Calibri" w:hAnsi="Calibri" w:cs="Calibri"/>
          <w:b/>
          <w:bCs/>
          <w:color w:val="000000" w:themeColor="text1"/>
        </w:rPr>
        <w:t>APPLICABILITY:</w:t>
      </w:r>
    </w:p>
    <w:p w14:paraId="20E6304B" w14:textId="069C49A6" w:rsidR="69BE36FE" w:rsidRDefault="69BE36FE" w:rsidP="69BE36FE">
      <w:pPr>
        <w:spacing w:line="264" w:lineRule="auto"/>
        <w:rPr>
          <w:rFonts w:ascii="Calibri" w:hAnsi="Calibri" w:cs="Calibri"/>
          <w:b/>
          <w:bCs/>
          <w:color w:val="000000" w:themeColor="text1"/>
        </w:rPr>
      </w:pPr>
    </w:p>
    <w:p w14:paraId="7CCD40CE" w14:textId="7CBE4EA4" w:rsidR="428E32B5" w:rsidRDefault="428E32B5" w:rsidP="69BE36FE">
      <w:pPr>
        <w:spacing w:line="264" w:lineRule="auto"/>
        <w:rPr>
          <w:rFonts w:ascii="Calibri" w:hAnsi="Calibri" w:cs="Calibri"/>
          <w:color w:val="000000" w:themeColor="text1"/>
        </w:rPr>
      </w:pPr>
      <w:r w:rsidRPr="5588A767">
        <w:rPr>
          <w:rFonts w:ascii="Calibri" w:hAnsi="Calibri" w:cs="Calibri"/>
          <w:color w:val="000000" w:themeColor="text1"/>
        </w:rPr>
        <w:t>This policy applies to all City employees not covered under Section 143, including those filing appeals related to disciplinary actions and grievances concerning inconsistent or unlawful treatment, as well as grievances related to ADA compliance.</w:t>
      </w:r>
    </w:p>
    <w:p w14:paraId="1F29B370" w14:textId="124FA605" w:rsidR="69BE36FE" w:rsidRDefault="69BE36FE" w:rsidP="69BE36FE">
      <w:pPr>
        <w:spacing w:line="264" w:lineRule="auto"/>
        <w:rPr>
          <w:rFonts w:ascii="Calibri" w:hAnsi="Calibri" w:cs="Calibri"/>
          <w:color w:val="000000" w:themeColor="text1"/>
        </w:rPr>
      </w:pPr>
    </w:p>
    <w:p w14:paraId="0B57C352" w14:textId="7F5B656A" w:rsidR="69BE36FE" w:rsidRDefault="69BE36FE" w:rsidP="69BE36FE">
      <w:pPr>
        <w:spacing w:line="264" w:lineRule="auto"/>
        <w:rPr>
          <w:rFonts w:ascii="Calibri" w:hAnsi="Calibri" w:cs="Calibri"/>
          <w:color w:val="000000" w:themeColor="text1"/>
        </w:rPr>
      </w:pPr>
    </w:p>
    <w:p w14:paraId="599D5B6E" w14:textId="5C088C88" w:rsidR="005C4FA3" w:rsidRPr="0023202F" w:rsidRDefault="0047394C" w:rsidP="0023202F">
      <w:pPr>
        <w:spacing w:line="264" w:lineRule="auto"/>
        <w:rPr>
          <w:rFonts w:ascii="Calibri" w:hAnsi="Calibri" w:cs="Calibri"/>
          <w:b/>
          <w:bCs/>
          <w:color w:val="000000" w:themeColor="text1"/>
          <w:szCs w:val="24"/>
        </w:rPr>
      </w:pPr>
      <w:r w:rsidRPr="0023202F">
        <w:rPr>
          <w:rFonts w:ascii="Calibri" w:hAnsi="Calibri" w:cs="Calibri"/>
          <w:b/>
          <w:bCs/>
          <w:color w:val="000000" w:themeColor="text1"/>
          <w:szCs w:val="24"/>
        </w:rPr>
        <w:t>PROCEDURES:</w:t>
      </w:r>
    </w:p>
    <w:p w14:paraId="7A91B187" w14:textId="77777777" w:rsidR="00C06FF4" w:rsidRPr="0023202F" w:rsidRDefault="00C06FF4" w:rsidP="0023202F">
      <w:pPr>
        <w:pStyle w:val="ListParagraph"/>
        <w:spacing w:line="264" w:lineRule="auto"/>
        <w:contextualSpacing w:val="0"/>
        <w:rPr>
          <w:rFonts w:ascii="Calibri" w:hAnsi="Calibri" w:cs="Calibri"/>
          <w:color w:val="000000" w:themeColor="text1"/>
          <w:szCs w:val="24"/>
        </w:rPr>
      </w:pPr>
    </w:p>
    <w:p w14:paraId="5FFA8B51" w14:textId="77777777" w:rsidR="00C06FF4" w:rsidRPr="0023202F" w:rsidRDefault="005C4FA3" w:rsidP="0023202F">
      <w:pPr>
        <w:pStyle w:val="ListParagraph"/>
        <w:numPr>
          <w:ilvl w:val="0"/>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Appeals:</w:t>
      </w:r>
    </w:p>
    <w:p w14:paraId="48FBA11D" w14:textId="77777777" w:rsidR="00C06FF4" w:rsidRPr="0023202F" w:rsidRDefault="005C4FA3" w:rsidP="0023202F">
      <w:pPr>
        <w:pStyle w:val="ListParagraph"/>
        <w:numPr>
          <w:ilvl w:val="1"/>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Employees may appeal disciplinary actions at or above the written reprimand level.</w:t>
      </w:r>
    </w:p>
    <w:p w14:paraId="7F918F75" w14:textId="14C6EB01" w:rsidR="00332AE5" w:rsidRPr="0023202F" w:rsidRDefault="005C4FA3" w:rsidP="5588A767">
      <w:pPr>
        <w:pStyle w:val="ListParagraph"/>
        <w:numPr>
          <w:ilvl w:val="1"/>
          <w:numId w:val="3"/>
        </w:numPr>
        <w:spacing w:line="264" w:lineRule="auto"/>
        <w:rPr>
          <w:rFonts w:ascii="Calibri" w:hAnsi="Calibri" w:cs="Calibri"/>
          <w:color w:val="000000" w:themeColor="text1"/>
        </w:rPr>
      </w:pPr>
      <w:r w:rsidRPr="5588A767">
        <w:rPr>
          <w:rFonts w:ascii="Calibri" w:hAnsi="Calibri" w:cs="Calibri"/>
          <w:color w:val="000000" w:themeColor="text1"/>
        </w:rPr>
        <w:t xml:space="preserve">Appeals must be submitted through Human Resources to the Director of Human </w:t>
      </w:r>
      <w:r w:rsidRPr="5588A767">
        <w:rPr>
          <w:rFonts w:ascii="Calibri" w:hAnsi="Calibri" w:cs="Calibri"/>
          <w:color w:val="000000" w:themeColor="text1"/>
        </w:rPr>
        <w:lastRenderedPageBreak/>
        <w:t xml:space="preserve">Resources, in writing, within </w:t>
      </w:r>
      <w:r w:rsidR="49FB2EE1" w:rsidRPr="5588A767">
        <w:rPr>
          <w:rFonts w:ascii="Calibri" w:hAnsi="Calibri" w:cs="Calibri"/>
          <w:color w:val="000000" w:themeColor="text1"/>
        </w:rPr>
        <w:t xml:space="preserve">five (5) </w:t>
      </w:r>
      <w:r w:rsidRPr="5588A767">
        <w:rPr>
          <w:rFonts w:ascii="Calibri" w:hAnsi="Calibri" w:cs="Calibri"/>
          <w:color w:val="000000" w:themeColor="text1"/>
        </w:rPr>
        <w:t>business days of the action.</w:t>
      </w:r>
    </w:p>
    <w:p w14:paraId="4FC9EF3A" w14:textId="77777777" w:rsidR="00332AE5" w:rsidRPr="0023202F" w:rsidRDefault="00332AE5" w:rsidP="0023202F">
      <w:pPr>
        <w:pStyle w:val="ListParagraph"/>
        <w:spacing w:line="264" w:lineRule="auto"/>
        <w:contextualSpacing w:val="0"/>
        <w:rPr>
          <w:rFonts w:ascii="Calibri" w:hAnsi="Calibri" w:cs="Calibri"/>
          <w:color w:val="000000" w:themeColor="text1"/>
          <w:szCs w:val="24"/>
        </w:rPr>
      </w:pPr>
    </w:p>
    <w:p w14:paraId="5881576D" w14:textId="77777777" w:rsidR="00332AE5" w:rsidRPr="0023202F" w:rsidRDefault="4C71EECF" w:rsidP="64B42F3E">
      <w:pPr>
        <w:pStyle w:val="ListParagraph"/>
        <w:numPr>
          <w:ilvl w:val="0"/>
          <w:numId w:val="3"/>
        </w:numPr>
        <w:spacing w:line="264" w:lineRule="auto"/>
        <w:rPr>
          <w:rFonts w:ascii="Calibri" w:hAnsi="Calibri" w:cs="Calibri"/>
          <w:color w:val="000000" w:themeColor="text1"/>
        </w:rPr>
      </w:pPr>
      <w:r w:rsidRPr="586E8F31">
        <w:rPr>
          <w:rFonts w:ascii="Calibri" w:hAnsi="Calibri" w:cs="Calibri"/>
          <w:color w:val="000000" w:themeColor="text1"/>
        </w:rPr>
        <w:t>Grievances:</w:t>
      </w:r>
    </w:p>
    <w:p w14:paraId="5B0B7CC7" w14:textId="77777777" w:rsidR="00332AE5" w:rsidRPr="0023202F" w:rsidRDefault="005C4FA3" w:rsidP="0023202F">
      <w:pPr>
        <w:pStyle w:val="ListParagraph"/>
        <w:numPr>
          <w:ilvl w:val="1"/>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Employees may file grievances regarding inconsistent or unlawful treatment, retaliation, or inconsistent interpretation of City policies.</w:t>
      </w:r>
    </w:p>
    <w:p w14:paraId="1DFB9FD3" w14:textId="7BFE422F" w:rsidR="00332AE5" w:rsidRPr="0023202F" w:rsidRDefault="24421134" w:rsidP="64B42F3E">
      <w:pPr>
        <w:pStyle w:val="ListParagraph"/>
        <w:numPr>
          <w:ilvl w:val="1"/>
          <w:numId w:val="3"/>
        </w:numPr>
        <w:spacing w:line="264" w:lineRule="auto"/>
        <w:rPr>
          <w:rFonts w:ascii="Calibri" w:hAnsi="Calibri" w:cs="Calibri"/>
          <w:color w:val="000000" w:themeColor="text1"/>
        </w:rPr>
      </w:pPr>
      <w:r w:rsidRPr="5588A767">
        <w:rPr>
          <w:rFonts w:ascii="Calibri" w:hAnsi="Calibri" w:cs="Calibri"/>
          <w:color w:val="000000" w:themeColor="text1"/>
        </w:rPr>
        <w:t>Grievance</w:t>
      </w:r>
      <w:r w:rsidR="4C71EECF" w:rsidRPr="5588A767">
        <w:rPr>
          <w:rFonts w:ascii="Calibri" w:hAnsi="Calibri" w:cs="Calibri"/>
          <w:color w:val="000000" w:themeColor="text1"/>
        </w:rPr>
        <w:t xml:space="preserve"> must be documented with the immediate supervisor within five (5) business days of the action.</w:t>
      </w:r>
    </w:p>
    <w:p w14:paraId="348726D6" w14:textId="0893D4E0" w:rsidR="00332AE5" w:rsidRPr="0023202F" w:rsidRDefault="005C4FA3" w:rsidP="5588A767">
      <w:pPr>
        <w:pStyle w:val="ListParagraph"/>
        <w:numPr>
          <w:ilvl w:val="1"/>
          <w:numId w:val="3"/>
        </w:numPr>
        <w:spacing w:line="264" w:lineRule="auto"/>
        <w:rPr>
          <w:rFonts w:ascii="Calibri" w:hAnsi="Calibri" w:cs="Calibri"/>
          <w:color w:val="000000" w:themeColor="text1"/>
        </w:rPr>
      </w:pPr>
      <w:r w:rsidRPr="5588A767">
        <w:rPr>
          <w:rFonts w:ascii="Calibri" w:hAnsi="Calibri" w:cs="Calibri"/>
          <w:color w:val="000000" w:themeColor="text1"/>
        </w:rPr>
        <w:t xml:space="preserve">Supervisors must respond within </w:t>
      </w:r>
      <w:r w:rsidR="217D85B2" w:rsidRPr="5588A767">
        <w:rPr>
          <w:rFonts w:ascii="Calibri" w:hAnsi="Calibri" w:cs="Calibri"/>
          <w:color w:val="000000" w:themeColor="text1"/>
        </w:rPr>
        <w:t>five (5</w:t>
      </w:r>
      <w:r w:rsidR="009D6B50" w:rsidRPr="5588A767">
        <w:rPr>
          <w:rFonts w:ascii="Calibri" w:hAnsi="Calibri" w:cs="Calibri"/>
          <w:color w:val="000000" w:themeColor="text1"/>
        </w:rPr>
        <w:t>) business</w:t>
      </w:r>
      <w:r w:rsidRPr="5588A767">
        <w:rPr>
          <w:rFonts w:ascii="Calibri" w:hAnsi="Calibri" w:cs="Calibri"/>
          <w:color w:val="000000" w:themeColor="text1"/>
        </w:rPr>
        <w:t xml:space="preserve"> days of receipt.</w:t>
      </w:r>
    </w:p>
    <w:p w14:paraId="66C0B910" w14:textId="4F31E33E" w:rsidR="00332AE5" w:rsidRPr="0023202F" w:rsidRDefault="4C71EECF" w:rsidP="64B42F3E">
      <w:pPr>
        <w:pStyle w:val="ListParagraph"/>
        <w:numPr>
          <w:ilvl w:val="1"/>
          <w:numId w:val="3"/>
        </w:numPr>
        <w:spacing w:line="264" w:lineRule="auto"/>
        <w:rPr>
          <w:rFonts w:ascii="Calibri" w:hAnsi="Calibri" w:cs="Calibri"/>
          <w:color w:val="000000" w:themeColor="text1"/>
        </w:rPr>
      </w:pPr>
      <w:r w:rsidRPr="5588A767">
        <w:rPr>
          <w:rFonts w:ascii="Calibri" w:hAnsi="Calibri" w:cs="Calibri"/>
          <w:color w:val="000000" w:themeColor="text1"/>
        </w:rPr>
        <w:t>If unresolved, employees may submit the grievance in writing to the department</w:t>
      </w:r>
      <w:r w:rsidR="42607EB6" w:rsidRPr="5588A767">
        <w:rPr>
          <w:rFonts w:ascii="Calibri" w:hAnsi="Calibri" w:cs="Calibri"/>
          <w:color w:val="000000" w:themeColor="text1"/>
        </w:rPr>
        <w:t xml:space="preserve"> director</w:t>
      </w:r>
      <w:r w:rsidRPr="5588A767">
        <w:rPr>
          <w:rFonts w:ascii="Calibri" w:hAnsi="Calibri" w:cs="Calibri"/>
          <w:color w:val="000000" w:themeColor="text1"/>
        </w:rPr>
        <w:t xml:space="preserve"> within</w:t>
      </w:r>
      <w:r w:rsidR="35705C62" w:rsidRPr="5588A767">
        <w:rPr>
          <w:rFonts w:ascii="Calibri" w:hAnsi="Calibri" w:cs="Calibri"/>
          <w:color w:val="000000" w:themeColor="text1"/>
        </w:rPr>
        <w:t xml:space="preserve"> five (5)</w:t>
      </w:r>
      <w:r w:rsidRPr="5588A767">
        <w:rPr>
          <w:rFonts w:ascii="Calibri" w:hAnsi="Calibri" w:cs="Calibri"/>
          <w:color w:val="000000" w:themeColor="text1"/>
        </w:rPr>
        <w:t xml:space="preserve"> </w:t>
      </w:r>
      <w:r w:rsidR="7AE952EC" w:rsidRPr="5588A767">
        <w:rPr>
          <w:rFonts w:ascii="Calibri" w:hAnsi="Calibri" w:cs="Calibri"/>
          <w:color w:val="000000" w:themeColor="text1"/>
        </w:rPr>
        <w:t>-</w:t>
      </w:r>
      <w:r w:rsidRPr="5588A767">
        <w:rPr>
          <w:rFonts w:ascii="Calibri" w:hAnsi="Calibri" w:cs="Calibri"/>
          <w:color w:val="000000" w:themeColor="text1"/>
        </w:rPr>
        <w:t xml:space="preserve"> business days of receiving the supervisor’s response.</w:t>
      </w:r>
    </w:p>
    <w:p w14:paraId="68223F74" w14:textId="77777777" w:rsidR="00332AE5" w:rsidRPr="0023202F" w:rsidRDefault="005C4FA3" w:rsidP="0023202F">
      <w:pPr>
        <w:pStyle w:val="ListParagraph"/>
        <w:numPr>
          <w:ilvl w:val="1"/>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Department directors must respond in writing within five (5) business days.</w:t>
      </w:r>
    </w:p>
    <w:p w14:paraId="073A481B" w14:textId="25B5B8D9" w:rsidR="00467014" w:rsidRPr="0023202F" w:rsidRDefault="005C4FA3" w:rsidP="5588A767">
      <w:pPr>
        <w:pStyle w:val="ListParagraph"/>
        <w:numPr>
          <w:ilvl w:val="1"/>
          <w:numId w:val="3"/>
        </w:numPr>
        <w:spacing w:line="264" w:lineRule="auto"/>
        <w:rPr>
          <w:rFonts w:ascii="Calibri" w:hAnsi="Calibri" w:cs="Calibri"/>
          <w:color w:val="000000" w:themeColor="text1"/>
        </w:rPr>
      </w:pPr>
      <w:r w:rsidRPr="5588A767">
        <w:rPr>
          <w:rFonts w:ascii="Calibri" w:hAnsi="Calibri" w:cs="Calibri"/>
          <w:color w:val="000000" w:themeColor="text1"/>
        </w:rPr>
        <w:t>If still unresolved, the grievance may be escalated to the City Manager through Human Resources within</w:t>
      </w:r>
      <w:r w:rsidR="269039C5" w:rsidRPr="5588A767">
        <w:rPr>
          <w:rFonts w:ascii="Calibri" w:hAnsi="Calibri" w:cs="Calibri"/>
          <w:color w:val="000000" w:themeColor="text1"/>
        </w:rPr>
        <w:t xml:space="preserve"> five (5) </w:t>
      </w:r>
      <w:r w:rsidRPr="5588A767">
        <w:rPr>
          <w:rFonts w:ascii="Calibri" w:hAnsi="Calibri" w:cs="Calibri"/>
          <w:color w:val="000000" w:themeColor="text1"/>
        </w:rPr>
        <w:t xml:space="preserve">  business days.</w:t>
      </w:r>
    </w:p>
    <w:p w14:paraId="56ED9EA6" w14:textId="77777777" w:rsidR="00467014" w:rsidRPr="0023202F" w:rsidRDefault="00467014" w:rsidP="0023202F">
      <w:pPr>
        <w:pStyle w:val="ListParagraph"/>
        <w:spacing w:line="264" w:lineRule="auto"/>
        <w:contextualSpacing w:val="0"/>
        <w:rPr>
          <w:rFonts w:ascii="Calibri" w:hAnsi="Calibri" w:cs="Calibri"/>
          <w:color w:val="000000" w:themeColor="text1"/>
          <w:szCs w:val="24"/>
        </w:rPr>
      </w:pPr>
    </w:p>
    <w:p w14:paraId="2DECEF3F" w14:textId="77777777" w:rsidR="00467014" w:rsidRPr="0023202F" w:rsidRDefault="005C4FA3" w:rsidP="0023202F">
      <w:pPr>
        <w:pStyle w:val="ListParagraph"/>
        <w:numPr>
          <w:ilvl w:val="0"/>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Final Determination:</w:t>
      </w:r>
    </w:p>
    <w:p w14:paraId="0DD8F185" w14:textId="77777777" w:rsidR="00467014" w:rsidRPr="0023202F" w:rsidRDefault="005C4FA3" w:rsidP="0023202F">
      <w:pPr>
        <w:pStyle w:val="ListParagraph"/>
        <w:numPr>
          <w:ilvl w:val="1"/>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The City Manager may appoint a committee to investigate the grievance or make a final determination independently.</w:t>
      </w:r>
    </w:p>
    <w:p w14:paraId="1C9552C1" w14:textId="77777777" w:rsidR="00467014" w:rsidRPr="0023202F" w:rsidRDefault="005C4FA3" w:rsidP="0023202F">
      <w:pPr>
        <w:pStyle w:val="ListParagraph"/>
        <w:numPr>
          <w:ilvl w:val="1"/>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The decision of the City Manager is final.</w:t>
      </w:r>
    </w:p>
    <w:p w14:paraId="06071010" w14:textId="77777777" w:rsidR="00467014" w:rsidRPr="0023202F" w:rsidRDefault="005C4FA3" w:rsidP="0023202F">
      <w:pPr>
        <w:pStyle w:val="ListParagraph"/>
        <w:numPr>
          <w:ilvl w:val="1"/>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Employees are prohibited from discussing grievances directly with the City Manager outside of this process.</w:t>
      </w:r>
    </w:p>
    <w:p w14:paraId="1012C8A5" w14:textId="77777777" w:rsidR="00467014" w:rsidRPr="0023202F" w:rsidRDefault="00467014" w:rsidP="0023202F">
      <w:pPr>
        <w:pStyle w:val="ListParagraph"/>
        <w:spacing w:line="264" w:lineRule="auto"/>
        <w:contextualSpacing w:val="0"/>
        <w:rPr>
          <w:rFonts w:ascii="Calibri" w:hAnsi="Calibri" w:cs="Calibri"/>
          <w:color w:val="000000" w:themeColor="text1"/>
          <w:szCs w:val="24"/>
        </w:rPr>
      </w:pPr>
    </w:p>
    <w:p w14:paraId="7C724C0D" w14:textId="77777777" w:rsidR="00467014" w:rsidRPr="0023202F" w:rsidRDefault="005C4FA3" w:rsidP="0023202F">
      <w:pPr>
        <w:pStyle w:val="ListParagraph"/>
        <w:numPr>
          <w:ilvl w:val="0"/>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Appeals Process</w:t>
      </w:r>
    </w:p>
    <w:p w14:paraId="1180DE14" w14:textId="0A52D914" w:rsidR="00467014" w:rsidRPr="0023202F" w:rsidRDefault="005C4FA3" w:rsidP="5588A767">
      <w:pPr>
        <w:pStyle w:val="ListParagraph"/>
        <w:numPr>
          <w:ilvl w:val="1"/>
          <w:numId w:val="3"/>
        </w:numPr>
        <w:spacing w:line="264" w:lineRule="auto"/>
        <w:rPr>
          <w:rFonts w:ascii="Calibri" w:hAnsi="Calibri" w:cs="Calibri"/>
          <w:color w:val="000000" w:themeColor="text1"/>
        </w:rPr>
      </w:pPr>
      <w:r w:rsidRPr="5588A767">
        <w:rPr>
          <w:rFonts w:ascii="Calibri" w:hAnsi="Calibri" w:cs="Calibri"/>
          <w:color w:val="000000" w:themeColor="text1"/>
        </w:rPr>
        <w:t xml:space="preserve">Appeals for Written Reprimand and </w:t>
      </w:r>
      <w:r w:rsidR="009D6B50" w:rsidRPr="5588A767">
        <w:rPr>
          <w:rFonts w:ascii="Calibri" w:hAnsi="Calibri" w:cs="Calibri"/>
          <w:color w:val="000000" w:themeColor="text1"/>
        </w:rPr>
        <w:t>Above (</w:t>
      </w:r>
      <w:r w:rsidRPr="5588A767">
        <w:rPr>
          <w:rFonts w:ascii="Calibri" w:hAnsi="Calibri" w:cs="Calibri"/>
          <w:color w:val="000000" w:themeColor="text1"/>
        </w:rPr>
        <w:t>Non-Civil Service):</w:t>
      </w:r>
    </w:p>
    <w:p w14:paraId="6431891D" w14:textId="4FE4C1F6" w:rsidR="0023202F" w:rsidRDefault="005C4FA3" w:rsidP="6D48BB9D">
      <w:pPr>
        <w:pStyle w:val="ListParagraph"/>
        <w:numPr>
          <w:ilvl w:val="2"/>
          <w:numId w:val="3"/>
        </w:numPr>
        <w:spacing w:line="264" w:lineRule="auto"/>
        <w:rPr>
          <w:rFonts w:ascii="Calibri" w:hAnsi="Calibri" w:cs="Calibri"/>
          <w:color w:val="000000" w:themeColor="text1"/>
          <w:szCs w:val="24"/>
        </w:rPr>
      </w:pPr>
      <w:r w:rsidRPr="586E8F31">
        <w:rPr>
          <w:rFonts w:ascii="Calibri" w:hAnsi="Calibri" w:cs="Calibri"/>
          <w:color w:val="000000" w:themeColor="text1"/>
        </w:rPr>
        <w:t xml:space="preserve">Disciplinary actions </w:t>
      </w:r>
      <w:r w:rsidR="4469D264" w:rsidRPr="586E8F31">
        <w:rPr>
          <w:rFonts w:ascii="Calibri" w:hAnsi="Calibri" w:cs="Calibri"/>
          <w:color w:val="000000" w:themeColor="text1"/>
        </w:rPr>
        <w:t xml:space="preserve">at or </w:t>
      </w:r>
      <w:r w:rsidRPr="586E8F31">
        <w:rPr>
          <w:rFonts w:ascii="Calibri" w:hAnsi="Calibri" w:cs="Calibri"/>
          <w:color w:val="000000" w:themeColor="text1"/>
        </w:rPr>
        <w:t xml:space="preserve">above the written reprimand level (suspension, demotion, discharge) must be appealed to the </w:t>
      </w:r>
      <w:r w:rsidR="56DADAA3" w:rsidRPr="586E8F31">
        <w:rPr>
          <w:rFonts w:ascii="Calibri" w:hAnsi="Calibri" w:cs="Calibri"/>
          <w:color w:val="000000" w:themeColor="text1"/>
        </w:rPr>
        <w:t>Department Director</w:t>
      </w:r>
      <w:r w:rsidR="7F0118C3" w:rsidRPr="586E8F31">
        <w:rPr>
          <w:rFonts w:ascii="Calibri" w:hAnsi="Calibri" w:cs="Calibri"/>
          <w:color w:val="000000" w:themeColor="text1"/>
        </w:rPr>
        <w:t xml:space="preserve"> and</w:t>
      </w:r>
      <w:r w:rsidRPr="586E8F31">
        <w:rPr>
          <w:rFonts w:ascii="Calibri" w:hAnsi="Calibri" w:cs="Calibri"/>
          <w:color w:val="000000" w:themeColor="text1"/>
        </w:rPr>
        <w:t xml:space="preserve"> Human Resources.</w:t>
      </w:r>
    </w:p>
    <w:p w14:paraId="0E9BF9B1" w14:textId="39C75CCA" w:rsidR="00467014" w:rsidRPr="0023202F" w:rsidRDefault="005C4FA3" w:rsidP="5588A767">
      <w:pPr>
        <w:pStyle w:val="ListParagraph"/>
        <w:numPr>
          <w:ilvl w:val="2"/>
          <w:numId w:val="3"/>
        </w:numPr>
        <w:spacing w:line="264" w:lineRule="auto"/>
        <w:rPr>
          <w:rFonts w:ascii="Calibri" w:hAnsi="Calibri" w:cs="Calibri"/>
          <w:color w:val="000000" w:themeColor="text1"/>
        </w:rPr>
      </w:pPr>
      <w:r w:rsidRPr="5588A767">
        <w:rPr>
          <w:rFonts w:ascii="Calibri" w:hAnsi="Calibri" w:cs="Calibri"/>
          <w:color w:val="000000" w:themeColor="text1"/>
        </w:rPr>
        <w:t xml:space="preserve">Appeals must be submitted within </w:t>
      </w:r>
      <w:r w:rsidR="19341804" w:rsidRPr="5588A767">
        <w:rPr>
          <w:rFonts w:ascii="Calibri" w:hAnsi="Calibri" w:cs="Calibri"/>
          <w:color w:val="000000" w:themeColor="text1"/>
        </w:rPr>
        <w:t>five</w:t>
      </w:r>
      <w:r w:rsidR="076F21E2" w:rsidRPr="5588A767">
        <w:rPr>
          <w:rFonts w:ascii="Calibri" w:hAnsi="Calibri" w:cs="Calibri"/>
          <w:color w:val="000000" w:themeColor="text1"/>
        </w:rPr>
        <w:t xml:space="preserve"> </w:t>
      </w:r>
      <w:r w:rsidRPr="5588A767">
        <w:rPr>
          <w:rFonts w:ascii="Calibri" w:hAnsi="Calibri" w:cs="Calibri"/>
          <w:color w:val="000000" w:themeColor="text1"/>
        </w:rPr>
        <w:t>(</w:t>
      </w:r>
      <w:r w:rsidR="6E237E0F" w:rsidRPr="5588A767">
        <w:rPr>
          <w:rFonts w:ascii="Calibri" w:hAnsi="Calibri" w:cs="Calibri"/>
          <w:color w:val="000000" w:themeColor="text1"/>
        </w:rPr>
        <w:t>5</w:t>
      </w:r>
      <w:r w:rsidRPr="5588A767">
        <w:rPr>
          <w:rFonts w:ascii="Calibri" w:hAnsi="Calibri" w:cs="Calibri"/>
          <w:color w:val="000000" w:themeColor="text1"/>
        </w:rPr>
        <w:t>) business days of the action.</w:t>
      </w:r>
    </w:p>
    <w:p w14:paraId="0E1A840F" w14:textId="5710B882" w:rsidR="00467014" w:rsidRPr="0023202F" w:rsidRDefault="005C4FA3" w:rsidP="5588A767">
      <w:pPr>
        <w:pStyle w:val="ListParagraph"/>
        <w:numPr>
          <w:ilvl w:val="2"/>
          <w:numId w:val="3"/>
        </w:numPr>
        <w:spacing w:line="264" w:lineRule="auto"/>
        <w:rPr>
          <w:rFonts w:ascii="Calibri" w:hAnsi="Calibri" w:cs="Calibri"/>
          <w:color w:val="000000" w:themeColor="text1"/>
          <w:szCs w:val="24"/>
        </w:rPr>
      </w:pPr>
      <w:r w:rsidRPr="5588A767">
        <w:rPr>
          <w:rFonts w:ascii="Calibri" w:hAnsi="Calibri" w:cs="Calibri"/>
          <w:color w:val="000000" w:themeColor="text1"/>
        </w:rPr>
        <w:t xml:space="preserve">The </w:t>
      </w:r>
      <w:r w:rsidR="1960D523" w:rsidRPr="5588A767">
        <w:rPr>
          <w:rFonts w:ascii="Calibri" w:hAnsi="Calibri" w:cs="Calibri"/>
          <w:color w:val="000000" w:themeColor="text1"/>
        </w:rPr>
        <w:t>Department Director</w:t>
      </w:r>
      <w:r w:rsidRPr="5588A767">
        <w:rPr>
          <w:rFonts w:ascii="Calibri" w:hAnsi="Calibri" w:cs="Calibri"/>
          <w:color w:val="000000" w:themeColor="text1"/>
        </w:rPr>
        <w:t xml:space="preserve"> may appoint a committee to investigate the appeal.</w:t>
      </w:r>
      <w:r w:rsidR="67FEAE9B" w:rsidRPr="5588A767">
        <w:rPr>
          <w:rFonts w:ascii="Calibri" w:hAnsi="Calibri" w:cs="Calibri"/>
          <w:color w:val="000000" w:themeColor="text1"/>
        </w:rPr>
        <w:t xml:space="preserve"> </w:t>
      </w:r>
      <w:r w:rsidRPr="5588A767">
        <w:rPr>
          <w:rFonts w:ascii="Calibri" w:hAnsi="Calibri" w:cs="Calibri"/>
          <w:color w:val="000000" w:themeColor="text1"/>
        </w:rPr>
        <w:t>Employees are prohibited from discussing their appeals directly with the</w:t>
      </w:r>
      <w:r w:rsidR="3400F3C2" w:rsidRPr="5588A767">
        <w:rPr>
          <w:rFonts w:ascii="Calibri" w:hAnsi="Calibri" w:cs="Calibri"/>
          <w:color w:val="000000" w:themeColor="text1"/>
        </w:rPr>
        <w:t xml:space="preserve"> Department Director o</w:t>
      </w:r>
      <w:r w:rsidRPr="5588A767">
        <w:rPr>
          <w:rFonts w:ascii="Calibri" w:hAnsi="Calibri" w:cs="Calibri"/>
          <w:color w:val="000000" w:themeColor="text1"/>
        </w:rPr>
        <w:t>r other officials unless instructed to do so.</w:t>
      </w:r>
      <w:r w:rsidR="37DCD359" w:rsidRPr="5588A767">
        <w:rPr>
          <w:rFonts w:ascii="Calibri" w:hAnsi="Calibri" w:cs="Calibri"/>
          <w:color w:val="000000" w:themeColor="text1"/>
        </w:rPr>
        <w:t xml:space="preserve"> </w:t>
      </w:r>
    </w:p>
    <w:p w14:paraId="7E5468FB" w14:textId="4DDF8BE0" w:rsidR="28765663" w:rsidRDefault="28765663" w:rsidP="5588A767">
      <w:pPr>
        <w:spacing w:line="264" w:lineRule="auto"/>
        <w:ind w:left="720"/>
        <w:rPr>
          <w:rFonts w:ascii="Calibri" w:hAnsi="Calibri" w:cs="Calibri"/>
          <w:color w:val="000000" w:themeColor="text1"/>
        </w:rPr>
      </w:pPr>
      <w:r w:rsidRPr="5588A767">
        <w:rPr>
          <w:rFonts w:ascii="Calibri" w:hAnsi="Calibri" w:cs="Calibri"/>
          <w:color w:val="000000" w:themeColor="text1"/>
        </w:rPr>
        <w:t xml:space="preserve">     </w:t>
      </w:r>
      <w:r w:rsidR="5586089D" w:rsidRPr="5588A767">
        <w:rPr>
          <w:rFonts w:ascii="Calibri" w:hAnsi="Calibri" w:cs="Calibri"/>
          <w:color w:val="000000" w:themeColor="text1"/>
        </w:rPr>
        <w:t xml:space="preserve"> </w:t>
      </w:r>
      <w:r w:rsidRPr="5588A767">
        <w:rPr>
          <w:rFonts w:ascii="Calibri" w:hAnsi="Calibri" w:cs="Calibri"/>
          <w:color w:val="000000" w:themeColor="text1"/>
        </w:rPr>
        <w:t xml:space="preserve"> </w:t>
      </w:r>
      <w:r w:rsidR="2977B70F" w:rsidRPr="5588A767">
        <w:rPr>
          <w:rFonts w:ascii="Calibri" w:hAnsi="Calibri" w:cs="Calibri"/>
          <w:color w:val="000000" w:themeColor="text1"/>
        </w:rPr>
        <w:t xml:space="preserve"> </w:t>
      </w:r>
      <w:r w:rsidRPr="5588A767">
        <w:rPr>
          <w:rFonts w:ascii="Calibri" w:hAnsi="Calibri" w:cs="Calibri"/>
          <w:color w:val="000000" w:themeColor="text1"/>
        </w:rPr>
        <w:t>2</w:t>
      </w:r>
      <w:r w:rsidR="002471B1" w:rsidRPr="5588A767">
        <w:rPr>
          <w:rFonts w:ascii="Calibri" w:hAnsi="Calibri" w:cs="Calibri"/>
          <w:color w:val="000000" w:themeColor="text1"/>
        </w:rPr>
        <w:t>. Employees</w:t>
      </w:r>
      <w:r w:rsidR="37DCD359" w:rsidRPr="5588A767">
        <w:rPr>
          <w:rFonts w:ascii="Calibri" w:hAnsi="Calibri" w:cs="Calibri"/>
          <w:color w:val="000000" w:themeColor="text1"/>
        </w:rPr>
        <w:t xml:space="preserve"> who do not agree with the Department Director’s decision may </w:t>
      </w:r>
    </w:p>
    <w:p w14:paraId="3FB1F049" w14:textId="16B65971" w:rsidR="37DCD359" w:rsidRDefault="37DCD359" w:rsidP="5588A767">
      <w:pPr>
        <w:spacing w:line="264" w:lineRule="auto"/>
        <w:ind w:left="1440"/>
        <w:rPr>
          <w:rFonts w:ascii="Calibri" w:hAnsi="Calibri" w:cs="Calibri"/>
          <w:color w:val="000000" w:themeColor="text1"/>
        </w:rPr>
      </w:pPr>
      <w:r w:rsidRPr="5588A767">
        <w:rPr>
          <w:rFonts w:ascii="Calibri" w:hAnsi="Calibri" w:cs="Calibri"/>
          <w:color w:val="000000" w:themeColor="text1"/>
        </w:rPr>
        <w:t xml:space="preserve">appeal to the City Manager </w:t>
      </w:r>
      <w:r w:rsidR="0BB52E00" w:rsidRPr="5588A767">
        <w:rPr>
          <w:rFonts w:ascii="Calibri" w:hAnsi="Calibri" w:cs="Calibri"/>
          <w:color w:val="000000" w:themeColor="text1"/>
        </w:rPr>
        <w:t xml:space="preserve">through Human Resources </w:t>
      </w:r>
      <w:r w:rsidRPr="5588A767">
        <w:rPr>
          <w:rFonts w:ascii="Calibri" w:hAnsi="Calibri" w:cs="Calibri"/>
          <w:color w:val="000000" w:themeColor="text1"/>
        </w:rPr>
        <w:t>within five (5) business days of receipt of the Di</w:t>
      </w:r>
      <w:r w:rsidR="1466FDD4" w:rsidRPr="5588A767">
        <w:rPr>
          <w:rFonts w:ascii="Calibri" w:hAnsi="Calibri" w:cs="Calibri"/>
          <w:color w:val="000000" w:themeColor="text1"/>
        </w:rPr>
        <w:t>rector’s decision.</w:t>
      </w:r>
    </w:p>
    <w:p w14:paraId="75514C5B" w14:textId="0B231BEB" w:rsidR="4BF2DE31" w:rsidRDefault="4BF2DE31" w:rsidP="5588A767">
      <w:pPr>
        <w:spacing w:line="264" w:lineRule="auto"/>
        <w:ind w:left="2160"/>
        <w:rPr>
          <w:rFonts w:ascii="Calibri" w:hAnsi="Calibri" w:cs="Calibri"/>
          <w:color w:val="000000" w:themeColor="text1"/>
        </w:rPr>
      </w:pPr>
      <w:r w:rsidRPr="5588A767">
        <w:rPr>
          <w:rFonts w:ascii="Calibri" w:hAnsi="Calibri" w:cs="Calibri"/>
          <w:color w:val="000000" w:themeColor="text1"/>
        </w:rPr>
        <w:t>a. The City Manager may appoint a committee to investigate the appeal.</w:t>
      </w:r>
    </w:p>
    <w:p w14:paraId="4AE81652" w14:textId="716EF655" w:rsidR="4BF2DE31" w:rsidRDefault="4BF2DE31" w:rsidP="5588A767">
      <w:pPr>
        <w:spacing w:line="264" w:lineRule="auto"/>
        <w:ind w:left="2160"/>
        <w:rPr>
          <w:rFonts w:ascii="Calibri" w:hAnsi="Calibri" w:cs="Calibri"/>
          <w:color w:val="000000" w:themeColor="text1"/>
        </w:rPr>
      </w:pPr>
      <w:r w:rsidRPr="5588A767">
        <w:rPr>
          <w:rFonts w:ascii="Calibri" w:hAnsi="Calibri" w:cs="Calibri"/>
          <w:color w:val="000000" w:themeColor="text1"/>
        </w:rPr>
        <w:t>b. The City Manager will respond to the employee within ten (10) days.</w:t>
      </w:r>
    </w:p>
    <w:p w14:paraId="1D243071" w14:textId="336B4FAB" w:rsidR="4BF2DE31" w:rsidRDefault="4BF2DE31" w:rsidP="5588A767">
      <w:pPr>
        <w:spacing w:line="264" w:lineRule="auto"/>
        <w:ind w:left="2160"/>
        <w:rPr>
          <w:rFonts w:ascii="Calibri" w:hAnsi="Calibri" w:cs="Calibri"/>
          <w:color w:val="000000" w:themeColor="text1"/>
        </w:rPr>
      </w:pPr>
      <w:r w:rsidRPr="5588A767">
        <w:rPr>
          <w:rFonts w:ascii="Calibri" w:hAnsi="Calibri" w:cs="Calibri"/>
          <w:color w:val="000000" w:themeColor="text1"/>
        </w:rPr>
        <w:t>c. The City Manager’s decision is final.</w:t>
      </w:r>
    </w:p>
    <w:p w14:paraId="4D173E02" w14:textId="77777777" w:rsidR="00467014" w:rsidRPr="0023202F" w:rsidRDefault="00467014" w:rsidP="5588A767">
      <w:pPr>
        <w:spacing w:line="264" w:lineRule="auto"/>
        <w:rPr>
          <w:rFonts w:ascii="Calibri" w:hAnsi="Calibri" w:cs="Calibri"/>
          <w:color w:val="000000" w:themeColor="text1"/>
        </w:rPr>
      </w:pPr>
    </w:p>
    <w:p w14:paraId="3F1A8BC2" w14:textId="77777777" w:rsidR="00467014" w:rsidRPr="0023202F" w:rsidRDefault="005C4FA3" w:rsidP="0023202F">
      <w:pPr>
        <w:pStyle w:val="ListParagraph"/>
        <w:numPr>
          <w:ilvl w:val="0"/>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Appeals and Grievance Committee</w:t>
      </w:r>
    </w:p>
    <w:p w14:paraId="7F389CD6" w14:textId="77777777" w:rsidR="00467014" w:rsidRPr="0023202F" w:rsidRDefault="005C4FA3" w:rsidP="0023202F">
      <w:pPr>
        <w:pStyle w:val="ListParagraph"/>
        <w:numPr>
          <w:ilvl w:val="1"/>
          <w:numId w:val="3"/>
        </w:numPr>
        <w:spacing w:line="264" w:lineRule="auto"/>
        <w:contextualSpacing w:val="0"/>
        <w:rPr>
          <w:rFonts w:ascii="Calibri" w:hAnsi="Calibri" w:cs="Calibri"/>
          <w:color w:val="000000" w:themeColor="text1"/>
          <w:szCs w:val="24"/>
        </w:rPr>
      </w:pPr>
      <w:r w:rsidRPr="0023202F">
        <w:rPr>
          <w:rFonts w:ascii="Calibri" w:hAnsi="Calibri" w:cs="Calibri"/>
          <w:color w:val="000000" w:themeColor="text1"/>
          <w:szCs w:val="24"/>
        </w:rPr>
        <w:t xml:space="preserve">If a committee is appointed, only witnesses or legal representatives may </w:t>
      </w:r>
      <w:r w:rsidRPr="0023202F">
        <w:rPr>
          <w:rFonts w:ascii="Calibri" w:hAnsi="Calibri" w:cs="Calibri"/>
          <w:color w:val="000000" w:themeColor="text1"/>
          <w:szCs w:val="24"/>
        </w:rPr>
        <w:lastRenderedPageBreak/>
        <w:t>participate.</w:t>
      </w:r>
    </w:p>
    <w:p w14:paraId="1A823ACC" w14:textId="77777777" w:rsidR="00467014" w:rsidRPr="0023202F" w:rsidRDefault="4C71EECF" w:rsidP="0023202F">
      <w:pPr>
        <w:pStyle w:val="ListParagraph"/>
        <w:numPr>
          <w:ilvl w:val="1"/>
          <w:numId w:val="3"/>
        </w:numPr>
        <w:spacing w:line="264" w:lineRule="auto"/>
        <w:contextualSpacing w:val="0"/>
        <w:rPr>
          <w:rFonts w:ascii="Calibri" w:hAnsi="Calibri" w:cs="Calibri"/>
          <w:color w:val="000000" w:themeColor="text1"/>
          <w:szCs w:val="24"/>
        </w:rPr>
      </w:pPr>
      <w:r w:rsidRPr="64B42F3E">
        <w:rPr>
          <w:rFonts w:ascii="Calibri" w:hAnsi="Calibri" w:cs="Calibri"/>
          <w:color w:val="000000" w:themeColor="text1"/>
        </w:rPr>
        <w:t>Appeals and grievances must be filed on time and in accordance with these procedures.</w:t>
      </w:r>
    </w:p>
    <w:p w14:paraId="615AB419" w14:textId="31C65B61" w:rsidR="64B42F3E" w:rsidRDefault="64B42F3E" w:rsidP="5588A767">
      <w:pPr>
        <w:spacing w:line="264" w:lineRule="auto"/>
        <w:rPr>
          <w:rFonts w:ascii="Calibri" w:hAnsi="Calibri" w:cs="Calibri"/>
          <w:color w:val="000000" w:themeColor="text1"/>
          <w:szCs w:val="24"/>
        </w:rPr>
      </w:pPr>
    </w:p>
    <w:p w14:paraId="66ED786B" w14:textId="77777777" w:rsidR="00467014" w:rsidRPr="0023202F" w:rsidRDefault="4C71EECF" w:rsidP="64B42F3E">
      <w:pPr>
        <w:pStyle w:val="ListParagraph"/>
        <w:numPr>
          <w:ilvl w:val="0"/>
          <w:numId w:val="3"/>
        </w:numPr>
        <w:spacing w:line="264" w:lineRule="auto"/>
        <w:rPr>
          <w:rFonts w:ascii="Calibri" w:hAnsi="Calibri" w:cs="Calibri"/>
          <w:color w:val="000000" w:themeColor="text1"/>
        </w:rPr>
      </w:pPr>
      <w:r w:rsidRPr="26D85636">
        <w:rPr>
          <w:rFonts w:ascii="Calibri" w:hAnsi="Calibri" w:cs="Calibri"/>
          <w:color w:val="000000" w:themeColor="text1"/>
        </w:rPr>
        <w:t>ADA Grievance Procedure</w:t>
      </w:r>
    </w:p>
    <w:p w14:paraId="6D9B6BF8" w14:textId="77777777" w:rsidR="00467014" w:rsidRPr="0023202F" w:rsidRDefault="00467014" w:rsidP="0023202F">
      <w:pPr>
        <w:pStyle w:val="ListParagraph"/>
        <w:spacing w:line="264" w:lineRule="auto"/>
        <w:contextualSpacing w:val="0"/>
        <w:rPr>
          <w:rFonts w:ascii="Calibri" w:hAnsi="Calibri" w:cs="Calibri"/>
          <w:color w:val="000000" w:themeColor="text1"/>
          <w:szCs w:val="24"/>
        </w:rPr>
      </w:pPr>
    </w:p>
    <w:p w14:paraId="41C07B72" w14:textId="6915D505" w:rsidR="00467014" w:rsidRPr="0023202F" w:rsidRDefault="4C71EECF" w:rsidP="26D85636">
      <w:pPr>
        <w:pStyle w:val="ListParagraph"/>
        <w:numPr>
          <w:ilvl w:val="1"/>
          <w:numId w:val="3"/>
        </w:numPr>
        <w:spacing w:line="264" w:lineRule="auto"/>
        <w:rPr>
          <w:rFonts w:ascii="Calibri" w:hAnsi="Calibri" w:cs="Calibri"/>
          <w:color w:val="000000" w:themeColor="text1"/>
        </w:rPr>
      </w:pPr>
      <w:r w:rsidRPr="26D85636">
        <w:rPr>
          <w:rFonts w:ascii="Calibri" w:hAnsi="Calibri" w:cs="Calibri"/>
          <w:color w:val="000000" w:themeColor="text1"/>
        </w:rPr>
        <w:t>Filing a</w:t>
      </w:r>
      <w:r w:rsidR="448CDE5D" w:rsidRPr="26D85636">
        <w:rPr>
          <w:rFonts w:ascii="Calibri" w:hAnsi="Calibri" w:cs="Calibri"/>
          <w:color w:val="000000" w:themeColor="text1"/>
        </w:rPr>
        <w:t xml:space="preserve">n ADA </w:t>
      </w:r>
      <w:r w:rsidR="31E30889" w:rsidRPr="26D85636">
        <w:rPr>
          <w:rFonts w:ascii="Calibri" w:hAnsi="Calibri" w:cs="Calibri"/>
          <w:color w:val="000000" w:themeColor="text1"/>
        </w:rPr>
        <w:t>Grievance</w:t>
      </w:r>
      <w:r w:rsidRPr="26D85636">
        <w:rPr>
          <w:rFonts w:ascii="Calibri" w:hAnsi="Calibri" w:cs="Calibri"/>
          <w:color w:val="000000" w:themeColor="text1"/>
        </w:rPr>
        <w:t>:</w:t>
      </w:r>
    </w:p>
    <w:p w14:paraId="7CC80DD6" w14:textId="165BF70E" w:rsidR="00467014" w:rsidRPr="0023202F" w:rsidRDefault="22F3143E" w:rsidP="26D85636">
      <w:pPr>
        <w:pStyle w:val="ListParagraph"/>
        <w:numPr>
          <w:ilvl w:val="2"/>
          <w:numId w:val="3"/>
        </w:numPr>
        <w:spacing w:line="264" w:lineRule="auto"/>
        <w:rPr>
          <w:rFonts w:ascii="Calibri" w:hAnsi="Calibri" w:cs="Calibri"/>
          <w:color w:val="000000" w:themeColor="text1"/>
        </w:rPr>
      </w:pPr>
      <w:r w:rsidRPr="26D85636">
        <w:rPr>
          <w:rFonts w:ascii="Calibri" w:hAnsi="Calibri" w:cs="Calibri"/>
          <w:color w:val="000000" w:themeColor="text1"/>
        </w:rPr>
        <w:t xml:space="preserve">ADA </w:t>
      </w:r>
      <w:r w:rsidR="019A8F8B" w:rsidRPr="26D85636">
        <w:rPr>
          <w:rFonts w:ascii="Calibri" w:hAnsi="Calibri" w:cs="Calibri"/>
          <w:color w:val="000000" w:themeColor="text1"/>
        </w:rPr>
        <w:t>Grievance</w:t>
      </w:r>
      <w:r w:rsidR="4C71EECF" w:rsidRPr="26D85636">
        <w:rPr>
          <w:rFonts w:ascii="Calibri" w:hAnsi="Calibri" w:cs="Calibri"/>
          <w:color w:val="000000" w:themeColor="text1"/>
        </w:rPr>
        <w:t xml:space="preserve">s must </w:t>
      </w:r>
      <w:r w:rsidR="027E9E9E" w:rsidRPr="26D85636">
        <w:rPr>
          <w:rFonts w:ascii="Calibri" w:hAnsi="Calibri" w:cs="Calibri"/>
          <w:color w:val="000000" w:themeColor="text1"/>
        </w:rPr>
        <w:t>detail</w:t>
      </w:r>
      <w:r w:rsidR="4C71EECF" w:rsidRPr="26D85636">
        <w:rPr>
          <w:rFonts w:ascii="Calibri" w:hAnsi="Calibri" w:cs="Calibri"/>
          <w:color w:val="000000" w:themeColor="text1"/>
        </w:rPr>
        <w:t xml:space="preserve"> the nature of the discrimination, including the complainant’s name, contact information, date, location, and description.</w:t>
      </w:r>
    </w:p>
    <w:p w14:paraId="06449A18" w14:textId="77777777" w:rsidR="00467014" w:rsidRPr="0023202F" w:rsidRDefault="005C4FA3" w:rsidP="26D85636">
      <w:pPr>
        <w:pStyle w:val="ListParagraph"/>
        <w:numPr>
          <w:ilvl w:val="2"/>
          <w:numId w:val="3"/>
        </w:numPr>
        <w:spacing w:line="264" w:lineRule="auto"/>
        <w:rPr>
          <w:rFonts w:ascii="Calibri" w:hAnsi="Calibri" w:cs="Calibri"/>
          <w:color w:val="000000" w:themeColor="text1"/>
        </w:rPr>
      </w:pPr>
      <w:r w:rsidRPr="26D85636">
        <w:rPr>
          <w:rFonts w:ascii="Calibri" w:hAnsi="Calibri" w:cs="Calibri"/>
          <w:color w:val="000000" w:themeColor="text1"/>
        </w:rPr>
        <w:t>Alternative filing methods (e.g., personal interviews or recorded statements) are available upon request.</w:t>
      </w:r>
    </w:p>
    <w:p w14:paraId="73D3CC68" w14:textId="2BDE0C38" w:rsidR="00467014" w:rsidRPr="0023202F" w:rsidRDefault="07764E2B" w:rsidP="26D85636">
      <w:pPr>
        <w:pStyle w:val="ListParagraph"/>
        <w:numPr>
          <w:ilvl w:val="2"/>
          <w:numId w:val="3"/>
        </w:numPr>
        <w:spacing w:line="264" w:lineRule="auto"/>
        <w:rPr>
          <w:rFonts w:ascii="Calibri" w:hAnsi="Calibri" w:cs="Calibri"/>
          <w:color w:val="000000" w:themeColor="text1"/>
        </w:rPr>
      </w:pPr>
      <w:r w:rsidRPr="26D85636">
        <w:rPr>
          <w:rFonts w:ascii="Calibri" w:hAnsi="Calibri" w:cs="Calibri"/>
          <w:color w:val="000000" w:themeColor="text1"/>
        </w:rPr>
        <w:t xml:space="preserve">ADA </w:t>
      </w:r>
      <w:r w:rsidR="5B5363F3" w:rsidRPr="26D85636">
        <w:rPr>
          <w:rFonts w:ascii="Calibri" w:hAnsi="Calibri" w:cs="Calibri"/>
          <w:color w:val="000000" w:themeColor="text1"/>
        </w:rPr>
        <w:t>Grievance</w:t>
      </w:r>
      <w:r w:rsidR="4C71EECF" w:rsidRPr="26D85636">
        <w:rPr>
          <w:rFonts w:ascii="Calibri" w:hAnsi="Calibri" w:cs="Calibri"/>
          <w:color w:val="000000" w:themeColor="text1"/>
        </w:rPr>
        <w:t>s must be submitted within 60 calendar days of the alleged violation to the Human Resources Department.</w:t>
      </w:r>
    </w:p>
    <w:p w14:paraId="356064E2" w14:textId="77777777" w:rsidR="00467014" w:rsidRPr="0023202F" w:rsidRDefault="00467014" w:rsidP="26D85636">
      <w:pPr>
        <w:pStyle w:val="ListParagraph"/>
        <w:spacing w:line="264" w:lineRule="auto"/>
        <w:ind w:left="1440"/>
        <w:rPr>
          <w:rFonts w:ascii="Calibri" w:hAnsi="Calibri" w:cs="Calibri"/>
          <w:color w:val="000000" w:themeColor="text1"/>
        </w:rPr>
      </w:pPr>
    </w:p>
    <w:p w14:paraId="21BD2454" w14:textId="77777777" w:rsidR="00467014" w:rsidRPr="0023202F" w:rsidRDefault="4C71EECF" w:rsidP="26D85636">
      <w:pPr>
        <w:pStyle w:val="ListParagraph"/>
        <w:numPr>
          <w:ilvl w:val="1"/>
          <w:numId w:val="3"/>
        </w:numPr>
        <w:spacing w:line="264" w:lineRule="auto"/>
        <w:rPr>
          <w:rFonts w:ascii="Calibri" w:hAnsi="Calibri" w:cs="Calibri"/>
          <w:color w:val="000000" w:themeColor="text1"/>
        </w:rPr>
      </w:pPr>
      <w:r w:rsidRPr="26D85636">
        <w:rPr>
          <w:rFonts w:ascii="Calibri" w:hAnsi="Calibri" w:cs="Calibri"/>
          <w:color w:val="000000" w:themeColor="text1"/>
        </w:rPr>
        <w:t>Resolution Process:</w:t>
      </w:r>
    </w:p>
    <w:p w14:paraId="7D7B2C26" w14:textId="6FA6B3BE" w:rsidR="00467014" w:rsidRPr="0023202F" w:rsidRDefault="4C71EECF" w:rsidP="26D85636">
      <w:pPr>
        <w:pStyle w:val="ListParagraph"/>
        <w:numPr>
          <w:ilvl w:val="2"/>
          <w:numId w:val="3"/>
        </w:numPr>
        <w:spacing w:line="264" w:lineRule="auto"/>
        <w:rPr>
          <w:rFonts w:ascii="Calibri" w:hAnsi="Calibri" w:cs="Calibri"/>
          <w:color w:val="000000" w:themeColor="text1"/>
        </w:rPr>
      </w:pPr>
      <w:r w:rsidRPr="26D85636">
        <w:rPr>
          <w:rFonts w:ascii="Calibri" w:hAnsi="Calibri" w:cs="Calibri"/>
          <w:color w:val="000000" w:themeColor="text1"/>
        </w:rPr>
        <w:t>Within 15 calendar days, Human Resources will meet with the complainant to discuss the</w:t>
      </w:r>
      <w:r w:rsidR="6DBE7E30" w:rsidRPr="26D85636">
        <w:rPr>
          <w:rFonts w:ascii="Calibri" w:hAnsi="Calibri" w:cs="Calibri"/>
          <w:color w:val="000000" w:themeColor="text1"/>
        </w:rPr>
        <w:t xml:space="preserve"> ADA</w:t>
      </w:r>
      <w:r w:rsidRPr="26D85636">
        <w:rPr>
          <w:rFonts w:ascii="Calibri" w:hAnsi="Calibri" w:cs="Calibri"/>
          <w:color w:val="000000" w:themeColor="text1"/>
        </w:rPr>
        <w:t xml:space="preserve"> </w:t>
      </w:r>
      <w:r w:rsidR="0CD05CC1" w:rsidRPr="26D85636">
        <w:rPr>
          <w:rFonts w:ascii="Calibri" w:hAnsi="Calibri" w:cs="Calibri"/>
          <w:color w:val="000000" w:themeColor="text1"/>
        </w:rPr>
        <w:t>Grievance</w:t>
      </w:r>
      <w:r w:rsidRPr="26D85636">
        <w:rPr>
          <w:rFonts w:ascii="Calibri" w:hAnsi="Calibri" w:cs="Calibri"/>
          <w:color w:val="000000" w:themeColor="text1"/>
        </w:rPr>
        <w:t xml:space="preserve"> and possible resolutions.</w:t>
      </w:r>
    </w:p>
    <w:p w14:paraId="6155898B" w14:textId="77777777" w:rsidR="00467014" w:rsidRPr="0023202F" w:rsidRDefault="005C4FA3" w:rsidP="26D85636">
      <w:pPr>
        <w:pStyle w:val="ListParagraph"/>
        <w:numPr>
          <w:ilvl w:val="2"/>
          <w:numId w:val="3"/>
        </w:numPr>
        <w:spacing w:line="264" w:lineRule="auto"/>
        <w:rPr>
          <w:rFonts w:ascii="Calibri" w:hAnsi="Calibri" w:cs="Calibri"/>
          <w:color w:val="000000" w:themeColor="text1"/>
        </w:rPr>
      </w:pPr>
      <w:r w:rsidRPr="26D85636">
        <w:rPr>
          <w:rFonts w:ascii="Calibri" w:hAnsi="Calibri" w:cs="Calibri"/>
          <w:color w:val="000000" w:themeColor="text1"/>
        </w:rPr>
        <w:t>A written response will be provided within 15 calendar days after the meeting.</w:t>
      </w:r>
    </w:p>
    <w:p w14:paraId="1DD4A843" w14:textId="77777777" w:rsidR="00467014" w:rsidRPr="0023202F" w:rsidRDefault="005C4FA3" w:rsidP="26D85636">
      <w:pPr>
        <w:pStyle w:val="ListParagraph"/>
        <w:numPr>
          <w:ilvl w:val="2"/>
          <w:numId w:val="3"/>
        </w:numPr>
        <w:spacing w:line="264" w:lineRule="auto"/>
        <w:rPr>
          <w:rFonts w:ascii="Calibri" w:hAnsi="Calibri" w:cs="Calibri"/>
          <w:color w:val="000000" w:themeColor="text1"/>
        </w:rPr>
      </w:pPr>
      <w:r w:rsidRPr="26D85636">
        <w:rPr>
          <w:rFonts w:ascii="Calibri" w:hAnsi="Calibri" w:cs="Calibri"/>
          <w:color w:val="000000" w:themeColor="text1"/>
        </w:rPr>
        <w:t>If unsatisfied, the complainant may appeal to the City Manager within 15 calendar days of receiving the response.</w:t>
      </w:r>
    </w:p>
    <w:p w14:paraId="0DB51602" w14:textId="77777777" w:rsidR="00467014" w:rsidRPr="0023202F" w:rsidRDefault="005C4FA3" w:rsidP="26D85636">
      <w:pPr>
        <w:pStyle w:val="ListParagraph"/>
        <w:numPr>
          <w:ilvl w:val="2"/>
          <w:numId w:val="3"/>
        </w:numPr>
        <w:spacing w:line="264" w:lineRule="auto"/>
        <w:rPr>
          <w:rFonts w:ascii="Calibri" w:hAnsi="Calibri" w:cs="Calibri"/>
          <w:color w:val="000000" w:themeColor="text1"/>
        </w:rPr>
      </w:pPr>
      <w:r w:rsidRPr="26D85636">
        <w:rPr>
          <w:rFonts w:ascii="Calibri" w:hAnsi="Calibri" w:cs="Calibri"/>
          <w:color w:val="000000" w:themeColor="text1"/>
        </w:rPr>
        <w:t>The City Manager or designee will meet with the complainant within 15 calendar days and respond with a final resolution within 15 calendar days of the meeting.</w:t>
      </w:r>
    </w:p>
    <w:p w14:paraId="29871C7A" w14:textId="77777777" w:rsidR="00467014" w:rsidRPr="0023202F" w:rsidRDefault="005C4FA3" w:rsidP="26D85636">
      <w:pPr>
        <w:pStyle w:val="ListParagraph"/>
        <w:numPr>
          <w:ilvl w:val="3"/>
          <w:numId w:val="3"/>
        </w:numPr>
        <w:spacing w:line="264" w:lineRule="auto"/>
        <w:rPr>
          <w:rFonts w:ascii="Calibri" w:hAnsi="Calibri" w:cs="Calibri"/>
          <w:color w:val="000000" w:themeColor="text1"/>
        </w:rPr>
      </w:pPr>
      <w:r w:rsidRPr="26D85636">
        <w:rPr>
          <w:rFonts w:ascii="Calibri" w:hAnsi="Calibri" w:cs="Calibri"/>
          <w:color w:val="000000" w:themeColor="text1"/>
        </w:rPr>
        <w:t>Record Retention:</w:t>
      </w:r>
    </w:p>
    <w:p w14:paraId="210ED448" w14:textId="2493C418" w:rsidR="00AC0440" w:rsidRPr="0023202F" w:rsidRDefault="4C71EECF" w:rsidP="26D85636">
      <w:pPr>
        <w:pStyle w:val="ListParagraph"/>
        <w:numPr>
          <w:ilvl w:val="4"/>
          <w:numId w:val="3"/>
        </w:numPr>
        <w:spacing w:line="264" w:lineRule="auto"/>
        <w:rPr>
          <w:rFonts w:ascii="Calibri" w:hAnsi="Calibri" w:cs="Calibri"/>
          <w:color w:val="000000" w:themeColor="text1"/>
        </w:rPr>
      </w:pPr>
      <w:r w:rsidRPr="26D85636">
        <w:rPr>
          <w:rFonts w:ascii="Calibri" w:hAnsi="Calibri" w:cs="Calibri"/>
          <w:color w:val="000000" w:themeColor="text1"/>
        </w:rPr>
        <w:t xml:space="preserve">All written </w:t>
      </w:r>
      <w:r w:rsidR="60F4FEFA" w:rsidRPr="26D85636">
        <w:rPr>
          <w:rFonts w:ascii="Calibri" w:hAnsi="Calibri" w:cs="Calibri"/>
          <w:color w:val="000000" w:themeColor="text1"/>
        </w:rPr>
        <w:t xml:space="preserve">ADA </w:t>
      </w:r>
      <w:r w:rsidR="6381E94A" w:rsidRPr="26D85636">
        <w:rPr>
          <w:rFonts w:ascii="Calibri" w:hAnsi="Calibri" w:cs="Calibri"/>
          <w:color w:val="000000" w:themeColor="text1"/>
        </w:rPr>
        <w:t>Grievance</w:t>
      </w:r>
      <w:r w:rsidRPr="26D85636">
        <w:rPr>
          <w:rFonts w:ascii="Calibri" w:hAnsi="Calibri" w:cs="Calibri"/>
          <w:color w:val="000000" w:themeColor="text1"/>
        </w:rPr>
        <w:t>s, appeals, and responses will be retained for a minimum of three (3) years.</w:t>
      </w:r>
    </w:p>
    <w:sectPr w:rsidR="00AC0440" w:rsidRPr="00232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97C"/>
    <w:multiLevelType w:val="hybridMultilevel"/>
    <w:tmpl w:val="9D58C3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Letter"/>
      <w:lvlText w:val="%3."/>
      <w:lvlJc w:val="left"/>
      <w:pPr>
        <w:ind w:left="2340" w:hanging="360"/>
      </w:pPr>
      <w:rPr>
        <w:rFonts w:ascii="Calibri" w:hAnsi="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62A90"/>
    <w:multiLevelType w:val="hybridMultilevel"/>
    <w:tmpl w:val="DE76F9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EE3E99"/>
    <w:multiLevelType w:val="hybridMultilevel"/>
    <w:tmpl w:val="6FD4829A"/>
    <w:lvl w:ilvl="0" w:tplc="BC14F108">
      <w:start w:val="1"/>
      <w:numFmt w:val="bullet"/>
      <w:lvlText w:val=""/>
      <w:lvlJc w:val="left"/>
      <w:pPr>
        <w:ind w:left="3240" w:hanging="360"/>
      </w:pPr>
      <w:rPr>
        <w:rFonts w:ascii="Symbol" w:hAnsi="Symbol" w:hint="default"/>
      </w:rPr>
    </w:lvl>
    <w:lvl w:ilvl="1" w:tplc="7D3606E8">
      <w:start w:val="1"/>
      <w:numFmt w:val="bullet"/>
      <w:lvlText w:val="o"/>
      <w:lvlJc w:val="left"/>
      <w:pPr>
        <w:ind w:left="3960" w:hanging="360"/>
      </w:pPr>
      <w:rPr>
        <w:rFonts w:ascii="Courier New" w:hAnsi="Courier New" w:hint="default"/>
      </w:rPr>
    </w:lvl>
    <w:lvl w:ilvl="2" w:tplc="73E47858">
      <w:start w:val="1"/>
      <w:numFmt w:val="bullet"/>
      <w:lvlText w:val=""/>
      <w:lvlJc w:val="left"/>
      <w:pPr>
        <w:ind w:left="4680" w:hanging="360"/>
      </w:pPr>
      <w:rPr>
        <w:rFonts w:ascii="Wingdings" w:hAnsi="Wingdings" w:hint="default"/>
      </w:rPr>
    </w:lvl>
    <w:lvl w:ilvl="3" w:tplc="6C16085E">
      <w:start w:val="1"/>
      <w:numFmt w:val="bullet"/>
      <w:lvlText w:val=""/>
      <w:lvlJc w:val="left"/>
      <w:pPr>
        <w:ind w:left="5400" w:hanging="360"/>
      </w:pPr>
      <w:rPr>
        <w:rFonts w:ascii="Symbol" w:hAnsi="Symbol" w:hint="default"/>
      </w:rPr>
    </w:lvl>
    <w:lvl w:ilvl="4" w:tplc="625A8944">
      <w:start w:val="1"/>
      <w:numFmt w:val="bullet"/>
      <w:lvlText w:val="o"/>
      <w:lvlJc w:val="left"/>
      <w:pPr>
        <w:ind w:left="6120" w:hanging="360"/>
      </w:pPr>
      <w:rPr>
        <w:rFonts w:ascii="Courier New" w:hAnsi="Courier New" w:hint="default"/>
      </w:rPr>
    </w:lvl>
    <w:lvl w:ilvl="5" w:tplc="7AC2CB22">
      <w:start w:val="1"/>
      <w:numFmt w:val="bullet"/>
      <w:lvlText w:val=""/>
      <w:lvlJc w:val="left"/>
      <w:pPr>
        <w:ind w:left="6840" w:hanging="360"/>
      </w:pPr>
      <w:rPr>
        <w:rFonts w:ascii="Wingdings" w:hAnsi="Wingdings" w:hint="default"/>
      </w:rPr>
    </w:lvl>
    <w:lvl w:ilvl="6" w:tplc="6C56AEE8">
      <w:start w:val="1"/>
      <w:numFmt w:val="bullet"/>
      <w:lvlText w:val=""/>
      <w:lvlJc w:val="left"/>
      <w:pPr>
        <w:ind w:left="7560" w:hanging="360"/>
      </w:pPr>
      <w:rPr>
        <w:rFonts w:ascii="Symbol" w:hAnsi="Symbol" w:hint="default"/>
      </w:rPr>
    </w:lvl>
    <w:lvl w:ilvl="7" w:tplc="6AAE1758">
      <w:start w:val="1"/>
      <w:numFmt w:val="bullet"/>
      <w:lvlText w:val="o"/>
      <w:lvlJc w:val="left"/>
      <w:pPr>
        <w:ind w:left="8280" w:hanging="360"/>
      </w:pPr>
      <w:rPr>
        <w:rFonts w:ascii="Courier New" w:hAnsi="Courier New" w:hint="default"/>
      </w:rPr>
    </w:lvl>
    <w:lvl w:ilvl="8" w:tplc="F2F66558">
      <w:start w:val="1"/>
      <w:numFmt w:val="bullet"/>
      <w:lvlText w:val=""/>
      <w:lvlJc w:val="left"/>
      <w:pPr>
        <w:ind w:left="9000" w:hanging="360"/>
      </w:pPr>
      <w:rPr>
        <w:rFonts w:ascii="Wingdings" w:hAnsi="Wingdings" w:hint="default"/>
      </w:rPr>
    </w:lvl>
  </w:abstractNum>
  <w:num w:numId="1" w16cid:durableId="1422601536">
    <w:abstractNumId w:val="2"/>
  </w:num>
  <w:num w:numId="2" w16cid:durableId="2060785276">
    <w:abstractNumId w:val="1"/>
  </w:num>
  <w:num w:numId="3" w16cid:durableId="18603937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197F12"/>
    <w:rsid w:val="001C7383"/>
    <w:rsid w:val="00214194"/>
    <w:rsid w:val="0023202F"/>
    <w:rsid w:val="00233F68"/>
    <w:rsid w:val="00236A4B"/>
    <w:rsid w:val="002471B1"/>
    <w:rsid w:val="0026715E"/>
    <w:rsid w:val="00317C5D"/>
    <w:rsid w:val="00332AE5"/>
    <w:rsid w:val="00376A25"/>
    <w:rsid w:val="00412056"/>
    <w:rsid w:val="00467014"/>
    <w:rsid w:val="0047394C"/>
    <w:rsid w:val="005A673F"/>
    <w:rsid w:val="005C4FA3"/>
    <w:rsid w:val="005E6481"/>
    <w:rsid w:val="00644755"/>
    <w:rsid w:val="0066014C"/>
    <w:rsid w:val="00691A55"/>
    <w:rsid w:val="006A2CD9"/>
    <w:rsid w:val="006B57C8"/>
    <w:rsid w:val="00742782"/>
    <w:rsid w:val="00771561"/>
    <w:rsid w:val="00795EF6"/>
    <w:rsid w:val="00800BD2"/>
    <w:rsid w:val="008068B3"/>
    <w:rsid w:val="008626F0"/>
    <w:rsid w:val="009B7C4C"/>
    <w:rsid w:val="009D6B50"/>
    <w:rsid w:val="009D7F5F"/>
    <w:rsid w:val="00A33F11"/>
    <w:rsid w:val="00A94715"/>
    <w:rsid w:val="00AB5E1B"/>
    <w:rsid w:val="00AC0440"/>
    <w:rsid w:val="00AE09B7"/>
    <w:rsid w:val="00B27CC7"/>
    <w:rsid w:val="00B32BDE"/>
    <w:rsid w:val="00BA5D09"/>
    <w:rsid w:val="00BE658D"/>
    <w:rsid w:val="00C00908"/>
    <w:rsid w:val="00C06FF4"/>
    <w:rsid w:val="00C77BDB"/>
    <w:rsid w:val="00D01BD7"/>
    <w:rsid w:val="00D27443"/>
    <w:rsid w:val="00D30ED2"/>
    <w:rsid w:val="00D325AB"/>
    <w:rsid w:val="00D75BFA"/>
    <w:rsid w:val="00D8731F"/>
    <w:rsid w:val="00D91F21"/>
    <w:rsid w:val="00E272E7"/>
    <w:rsid w:val="00E30FD7"/>
    <w:rsid w:val="00F5306F"/>
    <w:rsid w:val="019A8F8B"/>
    <w:rsid w:val="022B0D6A"/>
    <w:rsid w:val="027E9E9E"/>
    <w:rsid w:val="02F7F4B9"/>
    <w:rsid w:val="06E679CE"/>
    <w:rsid w:val="072B3398"/>
    <w:rsid w:val="076F21E2"/>
    <w:rsid w:val="07764E2B"/>
    <w:rsid w:val="079F9107"/>
    <w:rsid w:val="0BB52E00"/>
    <w:rsid w:val="0BF3DDF6"/>
    <w:rsid w:val="0CD05CC1"/>
    <w:rsid w:val="13A7BB4D"/>
    <w:rsid w:val="1422F67D"/>
    <w:rsid w:val="14517984"/>
    <w:rsid w:val="1466FDD4"/>
    <w:rsid w:val="15FF8B6D"/>
    <w:rsid w:val="1611662C"/>
    <w:rsid w:val="1932A4E1"/>
    <w:rsid w:val="19341804"/>
    <w:rsid w:val="1960D523"/>
    <w:rsid w:val="19726F0F"/>
    <w:rsid w:val="1C8BABF4"/>
    <w:rsid w:val="1F138C9F"/>
    <w:rsid w:val="1F7CC970"/>
    <w:rsid w:val="212DCF87"/>
    <w:rsid w:val="217D85B2"/>
    <w:rsid w:val="21C2B6A4"/>
    <w:rsid w:val="22F3143E"/>
    <w:rsid w:val="24421134"/>
    <w:rsid w:val="2482113F"/>
    <w:rsid w:val="2552C8C4"/>
    <w:rsid w:val="269039C5"/>
    <w:rsid w:val="26D85636"/>
    <w:rsid w:val="28765663"/>
    <w:rsid w:val="2977B70F"/>
    <w:rsid w:val="298B3199"/>
    <w:rsid w:val="2D2DD9BE"/>
    <w:rsid w:val="2DE89F65"/>
    <w:rsid w:val="302AD5C3"/>
    <w:rsid w:val="31E30889"/>
    <w:rsid w:val="3400F3C2"/>
    <w:rsid w:val="34FC9639"/>
    <w:rsid w:val="35705C62"/>
    <w:rsid w:val="364511B8"/>
    <w:rsid w:val="36582FAE"/>
    <w:rsid w:val="37DCD359"/>
    <w:rsid w:val="3938BF3B"/>
    <w:rsid w:val="39730D68"/>
    <w:rsid w:val="3A420693"/>
    <w:rsid w:val="3CC6DCA4"/>
    <w:rsid w:val="3F419D72"/>
    <w:rsid w:val="420EC6BE"/>
    <w:rsid w:val="42607EB6"/>
    <w:rsid w:val="428E32B5"/>
    <w:rsid w:val="4469D264"/>
    <w:rsid w:val="448CDE5D"/>
    <w:rsid w:val="44E012BD"/>
    <w:rsid w:val="460D8252"/>
    <w:rsid w:val="468A0C52"/>
    <w:rsid w:val="49FB2EE1"/>
    <w:rsid w:val="4B461791"/>
    <w:rsid w:val="4BF2DE31"/>
    <w:rsid w:val="4C71EECF"/>
    <w:rsid w:val="4D458DDA"/>
    <w:rsid w:val="4F0BEBD8"/>
    <w:rsid w:val="51E64462"/>
    <w:rsid w:val="53357149"/>
    <w:rsid w:val="5586089D"/>
    <w:rsid w:val="5588A767"/>
    <w:rsid w:val="568C6C06"/>
    <w:rsid w:val="56DADAA3"/>
    <w:rsid w:val="586E8F31"/>
    <w:rsid w:val="594E1AC5"/>
    <w:rsid w:val="5B5363F3"/>
    <w:rsid w:val="5C107E0E"/>
    <w:rsid w:val="5CF24789"/>
    <w:rsid w:val="60F4FEFA"/>
    <w:rsid w:val="618D8654"/>
    <w:rsid w:val="6288F3EF"/>
    <w:rsid w:val="6381E94A"/>
    <w:rsid w:val="64B42F3E"/>
    <w:rsid w:val="658DDA76"/>
    <w:rsid w:val="66A920F3"/>
    <w:rsid w:val="67FEAE9B"/>
    <w:rsid w:val="69628B50"/>
    <w:rsid w:val="69BA6350"/>
    <w:rsid w:val="69BE36FE"/>
    <w:rsid w:val="6A00A03B"/>
    <w:rsid w:val="6B2B459F"/>
    <w:rsid w:val="6B9D8748"/>
    <w:rsid w:val="6BB4945C"/>
    <w:rsid w:val="6D48BB9D"/>
    <w:rsid w:val="6DBE7E30"/>
    <w:rsid w:val="6E237E0F"/>
    <w:rsid w:val="6E2CEA55"/>
    <w:rsid w:val="737E647D"/>
    <w:rsid w:val="74F61EF2"/>
    <w:rsid w:val="79E5AA4A"/>
    <w:rsid w:val="7AE952EC"/>
    <w:rsid w:val="7B6842B9"/>
    <w:rsid w:val="7D8E6EA9"/>
    <w:rsid w:val="7E3136F6"/>
    <w:rsid w:val="7F01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25"/>
    <w:pPr>
      <w:widowControl w:val="0"/>
      <w:spacing w:after="0" w:line="240" w:lineRule="auto"/>
    </w:pPr>
    <w:rPr>
      <w:rFonts w:ascii="CG Times" w:eastAsia="Times New Roman" w:hAnsi="CG Times"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customStyle="1" w:styleId="QuoteChar">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customStyle="1" w:styleId="BodyText2Char">
    <w:name w:val="Body Text 2 Char"/>
    <w:basedOn w:val="DefaultParagraphFont"/>
    <w:link w:val="BodyText2"/>
    <w:rsid w:val="00376A25"/>
    <w:rPr>
      <w:rFonts w:ascii="Times New Roman" w:eastAsia="Times New Roman" w:hAnsi="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customStyle="1" w:styleId="BodyText3Char">
    <w:name w:val="Body Text 3 Char"/>
    <w:basedOn w:val="DefaultParagraphFont"/>
    <w:link w:val="BodyText3"/>
    <w:rsid w:val="00376A25"/>
    <w:rPr>
      <w:rFonts w:ascii="Times New Roman" w:eastAsia="Times New Roman" w:hAnsi="Times New Roman" w:cs="Times New Roman"/>
      <w:kern w:val="0"/>
      <w:sz w:val="24"/>
      <w:szCs w:val="20"/>
    </w:rPr>
  </w:style>
  <w:style w:type="paragraph" w:styleId="BodyText">
    <w:name w:val="Body Text"/>
    <w:basedOn w:val="Normal"/>
    <w:link w:val="BodyTextChar"/>
    <w:uiPriority w:val="99"/>
    <w:unhideWhenUsed/>
    <w:rsid w:val="00AC0440"/>
    <w:pPr>
      <w:spacing w:after="120"/>
    </w:pPr>
    <w:rPr>
      <w14:ligatures w14:val="none"/>
    </w:rPr>
  </w:style>
  <w:style w:type="character" w:customStyle="1" w:styleId="BodyTextChar">
    <w:name w:val="Body Text Char"/>
    <w:basedOn w:val="DefaultParagraphFont"/>
    <w:link w:val="BodyText"/>
    <w:uiPriority w:val="99"/>
    <w:rsid w:val="00AC0440"/>
    <w:rPr>
      <w:rFonts w:ascii="CG Times" w:eastAsia="Times New Roman" w:hAnsi="CG Times" w:cs="Times New Roman"/>
      <w:snapToGrid w:val="0"/>
      <w:kern w:val="0"/>
      <w:sz w:val="24"/>
      <w:szCs w:val="20"/>
      <w14:ligatures w14:val="none"/>
    </w:rPr>
  </w:style>
  <w:style w:type="paragraph" w:customStyle="1" w:styleId="Default">
    <w:name w:val="Default"/>
    <w:rsid w:val="00AC0440"/>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197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68B3"/>
    <w:pPr>
      <w:widowControl/>
      <w:spacing w:before="100" w:beforeAutospacing="1" w:after="100" w:afterAutospacing="1"/>
    </w:pPr>
    <w:rPr>
      <w:rFonts w:ascii="Times New Roman" w:hAnsi="Times New Roman"/>
      <w:snapToGrid/>
      <w:szCs w:val="24"/>
      <w14:ligatures w14:val="none"/>
    </w:rPr>
  </w:style>
  <w:style w:type="character" w:styleId="CommentReference">
    <w:name w:val="annotation reference"/>
    <w:basedOn w:val="DefaultParagraphFont"/>
    <w:uiPriority w:val="99"/>
    <w:semiHidden/>
    <w:unhideWhenUsed/>
    <w:rsid w:val="009D7F5F"/>
    <w:rPr>
      <w:sz w:val="16"/>
      <w:szCs w:val="16"/>
    </w:rPr>
  </w:style>
  <w:style w:type="paragraph" w:styleId="CommentText">
    <w:name w:val="annotation text"/>
    <w:basedOn w:val="Normal"/>
    <w:link w:val="CommentTextChar"/>
    <w:uiPriority w:val="99"/>
    <w:unhideWhenUsed/>
    <w:rsid w:val="009D7F5F"/>
    <w:rPr>
      <w:sz w:val="20"/>
    </w:rPr>
  </w:style>
  <w:style w:type="character" w:customStyle="1" w:styleId="CommentTextChar">
    <w:name w:val="Comment Text Char"/>
    <w:basedOn w:val="DefaultParagraphFont"/>
    <w:link w:val="CommentText"/>
    <w:uiPriority w:val="99"/>
    <w:rsid w:val="009D7F5F"/>
    <w:rPr>
      <w:rFonts w:ascii="CG Times" w:eastAsia="Times New Roman" w:hAnsi="CG Times" w:cs="Times New Roman"/>
      <w:snapToGrid w:val="0"/>
      <w:kern w:val="0"/>
      <w:sz w:val="20"/>
      <w:szCs w:val="20"/>
    </w:rPr>
  </w:style>
  <w:style w:type="paragraph" w:styleId="CommentSubject">
    <w:name w:val="annotation subject"/>
    <w:basedOn w:val="CommentText"/>
    <w:next w:val="CommentText"/>
    <w:link w:val="CommentSubjectChar"/>
    <w:uiPriority w:val="99"/>
    <w:semiHidden/>
    <w:unhideWhenUsed/>
    <w:rsid w:val="009D7F5F"/>
    <w:rPr>
      <w:b/>
      <w:bCs/>
    </w:rPr>
  </w:style>
  <w:style w:type="character" w:customStyle="1" w:styleId="CommentSubjectChar">
    <w:name w:val="Comment Subject Char"/>
    <w:basedOn w:val="CommentTextChar"/>
    <w:link w:val="CommentSubject"/>
    <w:uiPriority w:val="99"/>
    <w:semiHidden/>
    <w:rsid w:val="009D7F5F"/>
    <w:rPr>
      <w:rFonts w:ascii="CG Times" w:eastAsia="Times New Roman" w:hAnsi="CG Times" w:cs="Times New Roman"/>
      <w:b/>
      <w:bCs/>
      <w:snapToGrid w:val="0"/>
      <w:kern w:val="0"/>
      <w:sz w:val="20"/>
      <w:szCs w:val="20"/>
    </w:rPr>
  </w:style>
  <w:style w:type="character" w:styleId="Mention">
    <w:name w:val="Mention"/>
    <w:basedOn w:val="DefaultParagraphFont"/>
    <w:uiPriority w:val="99"/>
    <w:unhideWhenUsed/>
    <w:rsid w:val="009D7F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872">
      <w:bodyDiv w:val="1"/>
      <w:marLeft w:val="0"/>
      <w:marRight w:val="0"/>
      <w:marTop w:val="0"/>
      <w:marBottom w:val="0"/>
      <w:divBdr>
        <w:top w:val="none" w:sz="0" w:space="0" w:color="auto"/>
        <w:left w:val="none" w:sz="0" w:space="0" w:color="auto"/>
        <w:bottom w:val="none" w:sz="0" w:space="0" w:color="auto"/>
        <w:right w:val="none" w:sz="0" w:space="0" w:color="auto"/>
      </w:divBdr>
    </w:div>
    <w:div w:id="225646014">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1361011929">
      <w:bodyDiv w:val="1"/>
      <w:marLeft w:val="0"/>
      <w:marRight w:val="0"/>
      <w:marTop w:val="0"/>
      <w:marBottom w:val="0"/>
      <w:divBdr>
        <w:top w:val="none" w:sz="0" w:space="0" w:color="auto"/>
        <w:left w:val="none" w:sz="0" w:space="0" w:color="auto"/>
        <w:bottom w:val="none" w:sz="0" w:space="0" w:color="auto"/>
        <w:right w:val="none" w:sz="0" w:space="0" w:color="auto"/>
      </w:divBdr>
    </w:div>
    <w:div w:id="1463038848">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712224977">
      <w:bodyDiv w:val="1"/>
      <w:marLeft w:val="0"/>
      <w:marRight w:val="0"/>
      <w:marTop w:val="0"/>
      <w:marBottom w:val="0"/>
      <w:divBdr>
        <w:top w:val="none" w:sz="0" w:space="0" w:color="auto"/>
        <w:left w:val="none" w:sz="0" w:space="0" w:color="auto"/>
        <w:bottom w:val="none" w:sz="0" w:space="0" w:color="auto"/>
        <w:right w:val="none" w:sz="0" w:space="0" w:color="auto"/>
      </w:divBdr>
    </w:div>
    <w:div w:id="19995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B48BF-2A32-4462-9EBE-279A5970389E}"/>
</file>

<file path=customXml/itemProps2.xml><?xml version="1.0" encoding="utf-8"?>
<ds:datastoreItem xmlns:ds="http://schemas.openxmlformats.org/officeDocument/2006/customXml" ds:itemID="{878ADF3A-9ACF-47A2-AB26-C1C698B1F428}">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740bd92d-f8e2-4676-9dca-7b44cfe5872f"/>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5F7FD89-4EA6-4A12-851D-EAEDD7873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Christina Peacock</cp:lastModifiedBy>
  <cp:revision>33</cp:revision>
  <dcterms:created xsi:type="dcterms:W3CDTF">2025-04-04T16:52:00Z</dcterms:created>
  <dcterms:modified xsi:type="dcterms:W3CDTF">2025-08-11T20:04:00Z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2025-04-14T02:32:01Z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4c174beb-e654-42a9-9ea9-b7ea1cab6a3c</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